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BD" w:rsidRPr="00D238BD" w:rsidRDefault="00D238BD" w:rsidP="00D238BD">
      <w:pPr>
        <w:pStyle w:val="Titre1"/>
        <w:jc w:val="center"/>
        <w:rPr>
          <w:rFonts w:ascii="Bookman Old Style" w:hAnsi="Bookman Old Style"/>
          <w:b/>
          <w:bCs/>
        </w:rPr>
      </w:pPr>
      <w:bookmarkStart w:id="0" w:name="_Ref315177727"/>
      <w:bookmarkStart w:id="1" w:name="_Toc190767380"/>
      <w:bookmarkStart w:id="2" w:name="_Toc190666458"/>
      <w:r w:rsidRPr="00D238BD">
        <w:rPr>
          <w:rFonts w:ascii="Bookman Old Style" w:hAnsi="Bookman Old Style"/>
          <w:b/>
          <w:bCs/>
        </w:rPr>
        <w:t xml:space="preserve"> Avis d’Appel d’offres National (AA0N)</w:t>
      </w:r>
      <w:bookmarkEnd w:id="0"/>
      <w:bookmarkEnd w:id="1"/>
      <w:bookmarkEnd w:id="2"/>
    </w:p>
    <w:p w:rsidR="00D238BD" w:rsidRPr="00D238BD" w:rsidRDefault="00D238BD" w:rsidP="00D238BD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238BD" w:rsidRPr="00D238BD" w:rsidRDefault="00D238BD" w:rsidP="00D238BD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238BD">
        <w:rPr>
          <w:rFonts w:ascii="Bookman Old Style" w:hAnsi="Bookman Old Style"/>
          <w:b/>
          <w:bCs/>
          <w:sz w:val="24"/>
          <w:szCs w:val="24"/>
        </w:rPr>
        <w:t>Ministère d’Etat à l’Education Nationale à l’Enseignement Supérieur et à la Recherche Scientifique</w:t>
      </w:r>
    </w:p>
    <w:p w:rsidR="00D238BD" w:rsidRPr="00D238BD" w:rsidRDefault="00D238BD" w:rsidP="00D238B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238BD">
        <w:rPr>
          <w:rFonts w:ascii="Bookman Old Style" w:hAnsi="Bookman Old Style"/>
          <w:b/>
          <w:bCs/>
          <w:sz w:val="24"/>
          <w:szCs w:val="24"/>
        </w:rPr>
        <w:t xml:space="preserve">Appel d’Offre Relatif à </w:t>
      </w:r>
      <w:r w:rsidRPr="00D238BD">
        <w:rPr>
          <w:rFonts w:ascii="Bookman Old Style" w:hAnsi="Bookman Old Style"/>
          <w:b/>
          <w:sz w:val="24"/>
          <w:szCs w:val="24"/>
        </w:rPr>
        <w:t xml:space="preserve">L’Acquisition De Fournitures Scolaires </w:t>
      </w:r>
    </w:p>
    <w:p w:rsidR="00D238BD" w:rsidRPr="00D238BD" w:rsidRDefault="00D238BD" w:rsidP="00D238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D238BD">
        <w:rPr>
          <w:rFonts w:ascii="Bookman Old Style" w:hAnsi="Bookman Old Style"/>
          <w:sz w:val="24"/>
          <w:szCs w:val="24"/>
        </w:rPr>
        <w:t xml:space="preserve">Le Ministère d’Etat à l’Education Nationale à l’Enseignement Supérieur et à la Recherche scientifique (MEENESRS) a obtenu dans le cadre de son budget de fonctionnement de 2013 alloué par l’Etat Mauritanien des fonds, et a l’intention d’utiliser une partie de ces fonds pour effectuer des paiements au titre du Marché destiné à l’acquisition des fournitures </w:t>
      </w:r>
      <w:r>
        <w:rPr>
          <w:rFonts w:ascii="Bookman Old Style" w:hAnsi="Bookman Old Style"/>
          <w:sz w:val="24"/>
          <w:szCs w:val="24"/>
        </w:rPr>
        <w:t>scolaires dans un délais de 15 jours après notification du Marché.</w:t>
      </w:r>
      <w:r w:rsidRPr="00D238BD">
        <w:rPr>
          <w:rFonts w:ascii="Bookman Old Style" w:hAnsi="Bookman Old Style"/>
          <w:sz w:val="24"/>
          <w:szCs w:val="24"/>
        </w:rPr>
        <w:t xml:space="preserve"> </w:t>
      </w:r>
    </w:p>
    <w:p w:rsidR="00D238BD" w:rsidRPr="00D238BD" w:rsidRDefault="00D238BD" w:rsidP="00D238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D238BD">
        <w:rPr>
          <w:rFonts w:ascii="Bookman Old Style" w:hAnsi="Bookman Old Style"/>
          <w:sz w:val="24"/>
          <w:szCs w:val="24"/>
        </w:rPr>
        <w:t xml:space="preserve">La passation du Marché sera conduite par Appel d’offres ouvert tel que défini dans le Code des Marchés publics (loi n° 2010-044 et ses textes d’applications), et ouvert à tous les candidats éligibles. </w:t>
      </w:r>
    </w:p>
    <w:p w:rsidR="00D238BD" w:rsidRPr="00D238BD" w:rsidRDefault="00D238BD" w:rsidP="00D238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D238BD">
        <w:rPr>
          <w:rFonts w:ascii="Bookman Old Style" w:hAnsi="Bookman Old Style"/>
          <w:sz w:val="24"/>
          <w:szCs w:val="24"/>
        </w:rPr>
        <w:t>Les candidats intéressés peuvent obtenir des informations auprès du Ministère en s’adressant au Directeur des Affaires financières du MEENERS  E-mail : Djereikh@HOTMAIL.FR et prendre connaissance des documents d’Appel d’offres à l’adresse mentionnée ci-après : Direction des Affaires Financières située en face de la GBM tous les jours ouvrables.</w:t>
      </w:r>
    </w:p>
    <w:p w:rsidR="00D238BD" w:rsidRPr="00D238BD" w:rsidRDefault="00D238BD" w:rsidP="00D238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D238BD">
        <w:rPr>
          <w:rFonts w:ascii="Bookman Old Style" w:hAnsi="Bookman Old Style"/>
          <w:sz w:val="24"/>
          <w:szCs w:val="24"/>
        </w:rPr>
        <w:t>Les candidats intéressés peuvent obtenir un dossier d’Appel d’offres complet en formulant une demande écrite à l’adresse mentionnée ci-après : Direction des Affaires Financières située</w:t>
      </w:r>
      <w:r w:rsidRPr="00D238BD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D238BD">
        <w:rPr>
          <w:rFonts w:ascii="Bookman Old Style" w:hAnsi="Bookman Old Style"/>
          <w:sz w:val="24"/>
          <w:szCs w:val="24"/>
        </w:rPr>
        <w:t xml:space="preserve">en face de la GBM, -Tél : 45252709; contre un paiement non remboursable au </w:t>
      </w:r>
      <w:r w:rsidRPr="00D238BD">
        <w:rPr>
          <w:rFonts w:ascii="Bookman Old Style" w:hAnsi="Bookman Old Style"/>
          <w:b/>
          <w:sz w:val="24"/>
          <w:szCs w:val="24"/>
        </w:rPr>
        <w:t>Trésor Public exclusivement</w:t>
      </w:r>
      <w:r w:rsidRPr="00D238BD">
        <w:rPr>
          <w:rFonts w:ascii="Bookman Old Style" w:hAnsi="Bookman Old Style"/>
          <w:sz w:val="24"/>
          <w:szCs w:val="24"/>
        </w:rPr>
        <w:t>, de (20 000) Vingt Mille Ouguiyas. La méthode de paiement sera un versement direct contre une quittance qui sera jointe à la demande de DAO. Les candidats à l’appel d’offre peuvent obtenir des informations supplémentaires et examiner le DAO au Secrétariat du Directeur des Affaires financières du MEENESRS.</w:t>
      </w:r>
    </w:p>
    <w:p w:rsidR="00D238BD" w:rsidRPr="00D238BD" w:rsidRDefault="00D238BD" w:rsidP="00D238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D238BD">
        <w:rPr>
          <w:rFonts w:ascii="Bookman Old Style" w:hAnsi="Bookman Old Style"/>
          <w:sz w:val="24"/>
          <w:szCs w:val="24"/>
        </w:rPr>
        <w:t xml:space="preserve">Les offres devront être soumises à l’adresse ci-après : Commission de passation des marchés publics des secteurs sociaux à l’adresse suivante : Carrefour cité SMAR, Avenue  </w:t>
      </w:r>
      <w:proofErr w:type="spellStart"/>
      <w:r w:rsidRPr="00D238BD">
        <w:rPr>
          <w:rFonts w:ascii="Bookman Old Style" w:hAnsi="Bookman Old Style"/>
          <w:sz w:val="24"/>
          <w:szCs w:val="24"/>
        </w:rPr>
        <w:t>Moctar</w:t>
      </w:r>
      <w:proofErr w:type="spellEnd"/>
      <w:r w:rsidRPr="00D238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238BD">
        <w:rPr>
          <w:rFonts w:ascii="Bookman Old Style" w:hAnsi="Bookman Old Style"/>
          <w:sz w:val="24"/>
          <w:szCs w:val="24"/>
        </w:rPr>
        <w:t>Ould</w:t>
      </w:r>
      <w:proofErr w:type="spellEnd"/>
      <w:r w:rsidRPr="00D238BD">
        <w:rPr>
          <w:rFonts w:ascii="Bookman Old Style" w:hAnsi="Bookman Old Style"/>
          <w:sz w:val="24"/>
          <w:szCs w:val="24"/>
        </w:rPr>
        <w:t xml:space="preserve"> Daddah sis Immeuble MOUNA au 1</w:t>
      </w:r>
      <w:r w:rsidRPr="00D238BD">
        <w:rPr>
          <w:rFonts w:ascii="Bookman Old Style" w:hAnsi="Bookman Old Style"/>
          <w:sz w:val="24"/>
          <w:szCs w:val="24"/>
          <w:vertAlign w:val="superscript"/>
        </w:rPr>
        <w:t>er</w:t>
      </w:r>
      <w:r w:rsidRPr="00D238BD">
        <w:rPr>
          <w:rFonts w:ascii="Bookman Old Style" w:hAnsi="Bookman Old Style"/>
          <w:sz w:val="24"/>
          <w:szCs w:val="24"/>
        </w:rPr>
        <w:t xml:space="preserve"> étage, au plus tard le </w:t>
      </w:r>
      <w:r w:rsidRPr="00D238BD">
        <w:rPr>
          <w:rFonts w:ascii="Bookman Old Style" w:hAnsi="Bookman Old Style"/>
          <w:b/>
          <w:bCs/>
          <w:sz w:val="24"/>
          <w:szCs w:val="24"/>
          <w:u w:val="single"/>
        </w:rPr>
        <w:t>18/09/2013</w:t>
      </w:r>
      <w:r w:rsidRPr="00D238BD">
        <w:rPr>
          <w:rFonts w:ascii="Bookman Old Style" w:hAnsi="Bookman Old Style"/>
          <w:sz w:val="24"/>
          <w:szCs w:val="24"/>
        </w:rPr>
        <w:t xml:space="preserve"> à 12 H TU. Les offres remises en retard ne seront pas acceptées. Les offres seront ouvertes en présence des représentants des candidats présents à l’adresse ci-après : </w:t>
      </w:r>
      <w:smartTag w:uri="urn:schemas-microsoft-com:office:smarttags" w:element="PersonName">
        <w:smartTagPr>
          <w:attr w:name="ProductID" w:val="la Commission"/>
        </w:smartTagPr>
        <w:r w:rsidRPr="00D238BD">
          <w:rPr>
            <w:rFonts w:ascii="Bookman Old Style" w:hAnsi="Bookman Old Style"/>
            <w:sz w:val="24"/>
            <w:szCs w:val="24"/>
          </w:rPr>
          <w:t>la Commission</w:t>
        </w:r>
      </w:smartTag>
      <w:r w:rsidRPr="00D238BD">
        <w:rPr>
          <w:rFonts w:ascii="Bookman Old Style" w:hAnsi="Bookman Old Style"/>
          <w:sz w:val="24"/>
          <w:szCs w:val="24"/>
        </w:rPr>
        <w:t xml:space="preserve"> de passation des marchés publics des secteurs sociaux à l’adresse sis Immeuble MOUNA au 1</w:t>
      </w:r>
      <w:r w:rsidRPr="00D238BD">
        <w:rPr>
          <w:rFonts w:ascii="Bookman Old Style" w:hAnsi="Bookman Old Style"/>
          <w:sz w:val="24"/>
          <w:szCs w:val="24"/>
          <w:vertAlign w:val="superscript"/>
        </w:rPr>
        <w:t>er</w:t>
      </w:r>
      <w:r w:rsidRPr="00D238BD">
        <w:rPr>
          <w:rFonts w:ascii="Bookman Old Style" w:hAnsi="Bookman Old Style"/>
          <w:sz w:val="24"/>
          <w:szCs w:val="24"/>
        </w:rPr>
        <w:t xml:space="preserve"> étage, Avenue </w:t>
      </w:r>
      <w:proofErr w:type="spellStart"/>
      <w:r w:rsidRPr="00D238BD">
        <w:rPr>
          <w:rFonts w:ascii="Bookman Old Style" w:hAnsi="Bookman Old Style"/>
          <w:sz w:val="24"/>
          <w:szCs w:val="24"/>
        </w:rPr>
        <w:t>Moctar</w:t>
      </w:r>
      <w:proofErr w:type="spellEnd"/>
      <w:r w:rsidRPr="00D238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238BD">
        <w:rPr>
          <w:rFonts w:ascii="Bookman Old Style" w:hAnsi="Bookman Old Style"/>
          <w:sz w:val="24"/>
          <w:szCs w:val="24"/>
        </w:rPr>
        <w:t>Ould</w:t>
      </w:r>
      <w:proofErr w:type="spellEnd"/>
      <w:r w:rsidRPr="00D238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238BD">
        <w:rPr>
          <w:rFonts w:ascii="Bookman Old Style" w:hAnsi="Bookman Old Style"/>
          <w:sz w:val="24"/>
          <w:szCs w:val="24"/>
        </w:rPr>
        <w:t>Dadah</w:t>
      </w:r>
      <w:proofErr w:type="spellEnd"/>
      <w:r w:rsidRPr="00D238BD">
        <w:rPr>
          <w:rFonts w:ascii="Bookman Old Style" w:hAnsi="Bookman Old Style"/>
          <w:sz w:val="24"/>
          <w:szCs w:val="24"/>
        </w:rPr>
        <w:t xml:space="preserve"> le </w:t>
      </w:r>
      <w:r w:rsidRPr="00D238BD">
        <w:rPr>
          <w:rFonts w:ascii="Bookman Old Style" w:hAnsi="Bookman Old Style"/>
          <w:b/>
          <w:bCs/>
          <w:sz w:val="24"/>
          <w:szCs w:val="24"/>
        </w:rPr>
        <w:t>18/09/2013</w:t>
      </w:r>
      <w:r w:rsidRPr="00D238BD">
        <w:rPr>
          <w:rFonts w:ascii="Bookman Old Style" w:hAnsi="Bookman Old Style"/>
          <w:sz w:val="24"/>
          <w:szCs w:val="24"/>
        </w:rPr>
        <w:t xml:space="preserve"> à 12 H TU. </w:t>
      </w:r>
    </w:p>
    <w:p w:rsidR="00D238BD" w:rsidRPr="00D238BD" w:rsidRDefault="00D238BD" w:rsidP="00D238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D238BD">
        <w:rPr>
          <w:rFonts w:ascii="Bookman Old Style" w:hAnsi="Bookman Old Style"/>
          <w:sz w:val="24"/>
          <w:szCs w:val="24"/>
        </w:rPr>
        <w:t>Les offres doivent comprendre une garantie de soumission d’un montant de 400 000 UM.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238BD">
        <w:rPr>
          <w:rFonts w:ascii="Bookman Old Style" w:hAnsi="Bookman Old Style"/>
          <w:sz w:val="24"/>
          <w:szCs w:val="24"/>
        </w:rPr>
        <w:t>Les offres devront demeurer valides pendant une durée de 90 jours à compter de la date limite de dépôt.</w:t>
      </w:r>
    </w:p>
    <w:p w:rsidR="00D238BD" w:rsidRPr="00D238BD" w:rsidRDefault="00D238BD" w:rsidP="00D238B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D238BD">
        <w:rPr>
          <w:rFonts w:ascii="Bookman Old Style" w:hAnsi="Bookman Old Style"/>
          <w:sz w:val="24"/>
          <w:szCs w:val="24"/>
        </w:rPr>
        <w:t>Les offres doivent</w:t>
      </w:r>
      <w:r>
        <w:rPr>
          <w:rFonts w:ascii="Bookman Old Style" w:hAnsi="Bookman Old Style"/>
          <w:sz w:val="24"/>
          <w:szCs w:val="24"/>
        </w:rPr>
        <w:t xml:space="preserve"> être présenté en TTC.</w:t>
      </w:r>
    </w:p>
    <w:p w:rsidR="00D238BD" w:rsidRPr="00D238BD" w:rsidRDefault="00D238BD" w:rsidP="00D238BD">
      <w:pPr>
        <w:spacing w:after="0"/>
        <w:rPr>
          <w:rFonts w:ascii="Bookman Old Style" w:hAnsi="Bookman Old Style"/>
          <w:sz w:val="24"/>
          <w:szCs w:val="24"/>
        </w:rPr>
      </w:pPr>
    </w:p>
    <w:p w:rsidR="00D238BD" w:rsidRPr="00D238BD" w:rsidRDefault="00D238BD" w:rsidP="00D238BD">
      <w:pPr>
        <w:spacing w:after="0"/>
        <w:rPr>
          <w:rFonts w:ascii="Bookman Old Style" w:hAnsi="Bookman Old Style"/>
          <w:sz w:val="24"/>
          <w:szCs w:val="24"/>
        </w:rPr>
      </w:pPr>
    </w:p>
    <w:p w:rsidR="00D238BD" w:rsidRDefault="00D238BD" w:rsidP="00D238BD">
      <w:pPr>
        <w:spacing w:after="0"/>
        <w:ind w:left="4248" w:firstLine="708"/>
        <w:rPr>
          <w:rFonts w:ascii="Bookman Old Style" w:hAnsi="Bookman Old Style"/>
          <w:b/>
          <w:sz w:val="24"/>
          <w:szCs w:val="24"/>
        </w:rPr>
      </w:pPr>
    </w:p>
    <w:p w:rsidR="00D238BD" w:rsidRPr="00D238BD" w:rsidRDefault="00D238BD" w:rsidP="00D238B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238BD">
        <w:rPr>
          <w:rFonts w:ascii="Bookman Old Style" w:hAnsi="Bookman Old Style"/>
          <w:b/>
          <w:sz w:val="24"/>
          <w:szCs w:val="24"/>
        </w:rPr>
        <w:t>Le Secrétaire Général</w:t>
      </w:r>
    </w:p>
    <w:p w:rsidR="004F6CE8" w:rsidRDefault="00D238BD" w:rsidP="00D238BD">
      <w:pPr>
        <w:jc w:val="center"/>
      </w:pPr>
      <w:r w:rsidRPr="00D238BD">
        <w:rPr>
          <w:rFonts w:ascii="Bookman Old Style" w:hAnsi="Bookman Old Style"/>
          <w:b/>
          <w:sz w:val="24"/>
          <w:szCs w:val="24"/>
        </w:rPr>
        <w:t xml:space="preserve">Ahmed </w:t>
      </w:r>
      <w:proofErr w:type="spellStart"/>
      <w:r w:rsidRPr="00D238BD">
        <w:rPr>
          <w:rFonts w:ascii="Bookman Old Style" w:hAnsi="Bookman Old Style"/>
          <w:b/>
          <w:sz w:val="24"/>
          <w:szCs w:val="24"/>
        </w:rPr>
        <w:t>Ould</w:t>
      </w:r>
      <w:proofErr w:type="spellEnd"/>
      <w:r w:rsidRPr="00D238BD">
        <w:rPr>
          <w:rFonts w:ascii="Bookman Old Style" w:hAnsi="Bookman Old Style"/>
          <w:b/>
          <w:sz w:val="24"/>
          <w:szCs w:val="24"/>
        </w:rPr>
        <w:t xml:space="preserve"> Mohamed </w:t>
      </w:r>
      <w:proofErr w:type="spellStart"/>
      <w:r w:rsidRPr="00D238BD">
        <w:rPr>
          <w:rFonts w:ascii="Bookman Old Style" w:hAnsi="Bookman Old Style"/>
          <w:b/>
          <w:sz w:val="24"/>
          <w:szCs w:val="24"/>
        </w:rPr>
        <w:t>Abdellahi</w:t>
      </w:r>
      <w:proofErr w:type="spellEnd"/>
    </w:p>
    <w:sectPr w:rsidR="004F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38BD"/>
    <w:rsid w:val="004F6CE8"/>
    <w:rsid w:val="00D2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D238BD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D238BD"/>
    <w:rPr>
      <w:rFonts w:ascii="Cambria" w:eastAsia="Times New Roman" w:hAnsi="Cambria" w:cs="Times New Roman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2013-08-19T13:01:00Z</dcterms:created>
  <dcterms:modified xsi:type="dcterms:W3CDTF">2013-08-19T13:08:00Z</dcterms:modified>
</cp:coreProperties>
</file>