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3A" w:rsidRDefault="003D5F3A" w:rsidP="003D5F3A">
      <w:pPr>
        <w:shd w:val="clear" w:color="auto" w:fill="FFFFFF"/>
        <w:spacing w:before="100" w:beforeAutospacing="1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D5F3A" w:rsidRPr="00322324" w:rsidRDefault="003D5F3A" w:rsidP="00906EEA">
      <w:pPr>
        <w:shd w:val="clear" w:color="auto" w:fill="FFFFFF"/>
        <w:spacing w:before="100" w:beforeAutospacing="1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223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Avis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3223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d’appel à Manifestation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d’intérêt </w:t>
      </w:r>
      <w:r w:rsidRPr="003223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906E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N°04/CPMP/SR/PDDO/MDR/2013</w:t>
      </w:r>
    </w:p>
    <w:p w:rsidR="003D5F3A" w:rsidRDefault="003D5F3A" w:rsidP="003D5F3A">
      <w:pPr>
        <w:shd w:val="clear" w:color="auto" w:fill="FFFFFF"/>
        <w:spacing w:before="100" w:beforeAutospacing="1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512A8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</w:t>
      </w:r>
      <w:r w:rsidR="002B73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Programme de Développement Durable des Oasis ( PDDO) 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envisage d'engager sur </w:t>
      </w:r>
      <w:r w:rsidR="00B4160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financement</w:t>
      </w:r>
      <w:bookmarkStart w:id="0" w:name="_GoBack"/>
      <w:bookmarkEnd w:id="0"/>
      <w:r w:rsidR="002B73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FIDA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 réalisation </w:t>
      </w:r>
      <w:r w:rsidR="002B73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des </w:t>
      </w:r>
      <w:r w:rsidR="003512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arrêtés</w:t>
      </w:r>
      <w:r w:rsidR="002B73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comptes et l’actualisation de la Base de données des Mutuelles d’Investissement </w:t>
      </w:r>
      <w:r w:rsidR="003512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de Crédit Oasien (MICO). </w:t>
      </w:r>
    </w:p>
    <w:p w:rsidR="003512A8" w:rsidRDefault="003512A8" w:rsidP="003512A8">
      <w:pPr>
        <w:jc w:val="both"/>
        <w:rPr>
          <w:b/>
          <w:bCs/>
        </w:rPr>
      </w:pPr>
    </w:p>
    <w:p w:rsidR="003512A8" w:rsidRDefault="003512A8" w:rsidP="003512A8">
      <w:pPr>
        <w:jc w:val="both"/>
        <w:rPr>
          <w:b/>
          <w:bCs/>
        </w:rPr>
      </w:pPr>
      <w:r>
        <w:rPr>
          <w:b/>
          <w:bCs/>
        </w:rPr>
        <w:t>Résultats attendus :</w:t>
      </w:r>
    </w:p>
    <w:p w:rsidR="003512A8" w:rsidRDefault="003512A8" w:rsidP="003512A8">
      <w:pPr>
        <w:tabs>
          <w:tab w:val="left" w:pos="720"/>
        </w:tabs>
        <w:jc w:val="both"/>
      </w:pPr>
    </w:p>
    <w:p w:rsidR="003512A8" w:rsidRDefault="003512A8" w:rsidP="003512A8">
      <w:pPr>
        <w:overflowPunct w:val="0"/>
        <w:autoSpaceDE w:val="0"/>
        <w:autoSpaceDN w:val="0"/>
        <w:adjustRightInd w:val="0"/>
        <w:jc w:val="both"/>
      </w:pPr>
      <w:r>
        <w:t>Etablir les états financiers annuels :</w:t>
      </w:r>
    </w:p>
    <w:p w:rsidR="003512A8" w:rsidRDefault="003512A8" w:rsidP="003512A8">
      <w:pPr>
        <w:tabs>
          <w:tab w:val="left" w:pos="720"/>
        </w:tabs>
        <w:ind w:left="360"/>
        <w:jc w:val="both"/>
      </w:pPr>
    </w:p>
    <w:p w:rsidR="003512A8" w:rsidRDefault="003512A8" w:rsidP="003512A8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jc w:val="both"/>
      </w:pPr>
      <w:r>
        <w:t>Réalisation du contrôle et du rapprochement entre les imputations et les inventaires de l’exercice de l’année pour chaque MICO,</w:t>
      </w:r>
    </w:p>
    <w:p w:rsidR="003512A8" w:rsidRDefault="003512A8" w:rsidP="003512A8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jc w:val="both"/>
      </w:pPr>
      <w:r>
        <w:t xml:space="preserve">Etablir les états financiers annuels conformément aux modèles édictés par </w:t>
      </w:r>
      <w:smartTag w:uri="urn:schemas-microsoft-com:office:smarttags" w:element="PersonName">
        <w:smartTagPr>
          <w:attr w:name="ProductID" w:val="la Banque Centrale"/>
        </w:smartTagPr>
        <w:r>
          <w:t>la Banque Centrale</w:t>
        </w:r>
      </w:smartTag>
      <w:r>
        <w:t xml:space="preserve"> de Mauritanie (BCM) selon le système d’affectation des résultats spécifique aux MICO et les exposer devant les Assemblée Générales.</w:t>
      </w:r>
    </w:p>
    <w:p w:rsidR="003512A8" w:rsidRDefault="003512A8" w:rsidP="003512A8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jc w:val="both"/>
      </w:pPr>
      <w:r>
        <w:t>L’organisation des archives de chaque année à part et chaque campagne de crédit,</w:t>
      </w:r>
    </w:p>
    <w:p w:rsidR="003512A8" w:rsidRDefault="003512A8" w:rsidP="003512A8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ind w:left="540"/>
        <w:jc w:val="both"/>
      </w:pPr>
      <w:r>
        <w:t>Établir une situation statistique des données concernant le nombre de bénéficiaires des crédits en genre et en nombre, les montants débloqués, etc.</w:t>
      </w:r>
    </w:p>
    <w:p w:rsidR="003512A8" w:rsidRDefault="003512A8" w:rsidP="003512A8">
      <w:pPr>
        <w:tabs>
          <w:tab w:val="left" w:pos="1440"/>
        </w:tabs>
        <w:ind w:left="360"/>
        <w:jc w:val="both"/>
      </w:pPr>
      <w:r>
        <w:t>Il s’agit                                Il s’agit notamment de réaliser :</w:t>
      </w:r>
    </w:p>
    <w:p w:rsidR="003512A8" w:rsidRDefault="003512A8" w:rsidP="003512A8">
      <w:pPr>
        <w:numPr>
          <w:ilvl w:val="2"/>
          <w:numId w:val="3"/>
        </w:numPr>
        <w:tabs>
          <w:tab w:val="left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360" w:firstLine="180"/>
        <w:jc w:val="both"/>
      </w:pPr>
      <w:r>
        <w:t>Un bilan annuel et trimestriel pour chaque MICO (bilan d’ouverture et bilan de clôture),</w:t>
      </w:r>
    </w:p>
    <w:p w:rsidR="003512A8" w:rsidRDefault="003512A8" w:rsidP="003512A8">
      <w:pPr>
        <w:numPr>
          <w:ilvl w:val="2"/>
          <w:numId w:val="3"/>
        </w:numPr>
        <w:tabs>
          <w:tab w:val="left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360" w:firstLine="180"/>
        <w:jc w:val="both"/>
      </w:pPr>
      <w:r>
        <w:t>Un compte de résultat,</w:t>
      </w:r>
    </w:p>
    <w:p w:rsidR="003512A8" w:rsidRDefault="003512A8" w:rsidP="003512A8">
      <w:pPr>
        <w:numPr>
          <w:ilvl w:val="2"/>
          <w:numId w:val="3"/>
        </w:numPr>
        <w:tabs>
          <w:tab w:val="left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360" w:firstLine="180"/>
        <w:jc w:val="both"/>
      </w:pPr>
      <w:r>
        <w:t>Les tableaux annexes : ratios prudentiels, les ratios de gestion etc.</w:t>
      </w:r>
    </w:p>
    <w:p w:rsidR="003512A8" w:rsidRDefault="003512A8" w:rsidP="003512A8">
      <w:pPr>
        <w:numPr>
          <w:ilvl w:val="2"/>
          <w:numId w:val="3"/>
        </w:numPr>
        <w:tabs>
          <w:tab w:val="left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360" w:firstLine="180"/>
        <w:jc w:val="both"/>
      </w:pPr>
      <w:r>
        <w:t>Un rapport détaillé sur les activités de chaque structure à part en donnant des informations sur sa viabilité financière, etc.</w:t>
      </w:r>
    </w:p>
    <w:p w:rsidR="003D5F3A" w:rsidRPr="00EE3BE0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 durée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totale 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prestation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est de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quatre (4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 mois.</w:t>
      </w:r>
    </w:p>
    <w:p w:rsidR="003D5F3A" w:rsidRPr="00EE3BE0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 Les bureaux de consultants qui désirent participer à la présente sollicitation, seuls ou en groupement, devront fournir les informations indiquant qu'ils sont qualifiés pour exécuter la prestation. Le consultant devra être un bureau de consultant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3D5F3A" w:rsidRPr="00EE3BE0" w:rsidRDefault="003D5F3A" w:rsidP="003D5F3A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candidatures seront évaluées suivant la grille d'analyse ci -dessous: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1857"/>
      </w:tblGrid>
      <w:tr w:rsidR="003D5F3A" w:rsidRPr="00EE3BE0" w:rsidTr="0081063A">
        <w:tc>
          <w:tcPr>
            <w:tcW w:w="7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3A" w:rsidRPr="00137551" w:rsidRDefault="003D5F3A" w:rsidP="003D5F3A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</w:pPr>
            <w:r w:rsidRPr="00137551">
              <w:rPr>
                <w:rFonts w:ascii="Arial" w:hAnsi="Arial" w:cs="Arial"/>
                <w:sz w:val="20"/>
                <w:szCs w:val="20"/>
              </w:rPr>
              <w:t>Expériences générales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3A" w:rsidRPr="00EE3BE0" w:rsidRDefault="003D5F3A" w:rsidP="0081063A">
            <w:p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  <w:r w:rsidRPr="00EE3B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points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/100</w:t>
            </w:r>
          </w:p>
        </w:tc>
      </w:tr>
      <w:tr w:rsidR="003D5F3A" w:rsidRPr="00EE3BE0" w:rsidTr="0081063A">
        <w:trPr>
          <w:trHeight w:val="430"/>
        </w:trPr>
        <w:tc>
          <w:tcPr>
            <w:tcW w:w="7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3A" w:rsidRPr="00137551" w:rsidRDefault="003D5F3A" w:rsidP="003D5F3A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Expériences spécifiques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3A" w:rsidRPr="00EE3BE0" w:rsidRDefault="003D5F3A" w:rsidP="0081063A">
            <w:p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  <w:r w:rsidRPr="00EE3B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points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/100</w:t>
            </w:r>
          </w:p>
        </w:tc>
      </w:tr>
    </w:tbl>
    <w:p w:rsidR="003D5F3A" w:rsidRDefault="003D5F3A" w:rsidP="003D5F3A">
      <w:pPr>
        <w:jc w:val="both"/>
        <w:rPr>
          <w:rFonts w:ascii="Arial" w:hAnsi="Arial" w:cs="Arial"/>
        </w:rPr>
      </w:pPr>
    </w:p>
    <w:p w:rsidR="003D5F3A" w:rsidRPr="00EE3BE0" w:rsidRDefault="003D5F3A" w:rsidP="003D5F3A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3. Le bureau doit pouvoir mettre à disposition pour la mission les profils du personnel clé nécessaire à la mission: </w:t>
      </w:r>
    </w:p>
    <w:p w:rsidR="003D5F3A" w:rsidRDefault="003D5F3A" w:rsidP="003D5F3A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Un analyste financier, un informaticien ou statisticien expérimenté en informatique et des économistes. </w:t>
      </w:r>
      <w:r w:rsidRPr="002E046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Les curriculum vitae ne sont pas demandés à cette étape du processus.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3D5F3A" w:rsidRDefault="003D5F3A" w:rsidP="003D5F3A">
      <w:p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D5F3A" w:rsidRPr="00C40E55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4. Une liste des candidats présentant au mieux les aptitudes requises pour exécuter les prestations sera établie par l'autorité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contractante. Les candidats prés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électionnés seront par la suite invités à présenter leurs propositions techniques et financières et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candidat ser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sélectionné selon la </w:t>
      </w:r>
      <w:r w:rsidRPr="00C40E55">
        <w:rPr>
          <w:rFonts w:ascii="Arial" w:eastAsia="Times New Roman" w:hAnsi="Arial" w:cs="Arial"/>
          <w:sz w:val="20"/>
          <w:szCs w:val="20"/>
          <w:lang w:eastAsia="fr-FR"/>
        </w:rPr>
        <w:t>méthode qualité/coût.</w:t>
      </w:r>
    </w:p>
    <w:p w:rsidR="003D5F3A" w:rsidRPr="00DC2164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5. Les soumissionnaires peuvent obtenir des informations supplémentaires auprès d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 PDDO, TEL 45 2</w:t>
      </w:r>
      <w:r w:rsidR="002B73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5 27 46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 la CPMP/SR,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8A44EB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Tél: 45 24 21 74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ou consulter le dossier de la Ml </w:t>
      </w:r>
      <w:r w:rsidR="002B73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y compris les TDR 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site</w:t>
      </w:r>
      <w:r w:rsidRPr="00EE3BE0">
        <w:rPr>
          <w:rFonts w:ascii="Arial" w:eastAsia="Times New Roman" w:hAnsi="Arial" w:cs="Arial"/>
          <w:color w:val="000000"/>
          <w:sz w:val="20"/>
          <w:lang w:eastAsia="fr-FR"/>
        </w:rPr>
        <w:t> </w:t>
      </w:r>
      <w:hyperlink r:id="rId5" w:history="1">
        <w:r w:rsidRPr="00624925">
          <w:rPr>
            <w:rStyle w:val="Lienhypertexte"/>
            <w:rFonts w:ascii="Arial" w:eastAsia="Times New Roman" w:hAnsi="Arial" w:cs="Arial"/>
            <w:b/>
            <w:bCs/>
            <w:i/>
            <w:iCs/>
            <w:sz w:val="20"/>
            <w:szCs w:val="20"/>
            <w:lang w:eastAsia="fr-FR"/>
          </w:rPr>
          <w:t>www.cpmpsr.com</w:t>
        </w:r>
      </w:hyperlink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fr-FR"/>
        </w:rPr>
        <w:t>.</w:t>
      </w:r>
    </w:p>
    <w:p w:rsidR="003D5F3A" w:rsidRPr="00EE3BE0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manifestations d'intérêt d</w:t>
      </w: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oivent être adressées, en quatre (4) exemplaires dont un (1) original marqué comme tel et trois (3) copies,</w:t>
      </w:r>
      <w:r w:rsidRPr="00EE3BE0">
        <w:rPr>
          <w:rFonts w:ascii="Arial" w:eastAsia="Times New Roman" w:hAnsi="Arial" w:cs="Arial"/>
          <w:color w:val="000000"/>
          <w:sz w:val="20"/>
          <w:lang w:eastAsia="fr-FR"/>
        </w:rPr>
        <w:t> </w:t>
      </w:r>
      <w:r w:rsidRPr="00EE3BE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A Monsieur le Président de la Commission de Passation des Marchés Publics du Secteur Rural.</w:t>
      </w:r>
    </w:p>
    <w:p w:rsidR="003D5F3A" w:rsidRDefault="003D5F3A" w:rsidP="005B61E8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Avenue Moctar 0/ Daddah, 2</w:t>
      </w:r>
      <w:r w:rsidRPr="001B7C2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étage - Immeuble MOUNA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  <w:t>La date et heure limites de remise des offres sont les suivantes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le </w:t>
      </w:r>
      <w:r w:rsidR="005B6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jui</w:t>
      </w:r>
      <w:r w:rsidR="002B73F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llet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2013 à 10 H TU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</w:p>
    <w:p w:rsidR="003D5F3A" w:rsidRPr="00EE3BE0" w:rsidRDefault="003D5F3A" w:rsidP="003D5F3A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Avec la mention: «Pli à n'ouvrir qu'en séance d'ouverture», Et dans le coin gauche: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  <w:t xml:space="preserve">«Manifestation d'intérêt pour la réalisation </w:t>
      </w:r>
      <w:r w:rsidR="003512A8" w:rsidRPr="003512A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arrêtés des comptes et l’actualisation de la Base de données des MICO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».</w:t>
      </w:r>
    </w:p>
    <w:p w:rsidR="003D5F3A" w:rsidRPr="00EE3BE0" w:rsidRDefault="003D5F3A" w:rsidP="005B61E8">
      <w:pPr>
        <w:shd w:val="clear" w:color="auto" w:fill="FFFFFF"/>
        <w:spacing w:before="100" w:before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3B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7. Les plis seront ouverts, en séance publique, par la-Commission de Passation des Marchés Publics  du Secteur Rural, en présence des représentants des soumissionnaires qui souhaitent assister à</w:t>
      </w:r>
      <w:r w:rsidRPr="00EE3BE0">
        <w:rPr>
          <w:rFonts w:ascii="Arial" w:eastAsia="Times New Roman" w:hAnsi="Arial" w:cs="Arial"/>
          <w:color w:val="000000"/>
          <w:sz w:val="20"/>
          <w:lang w:eastAsia="fr-FR"/>
        </w:rPr>
        <w:t> 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l'ouverture des plis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le </w:t>
      </w:r>
      <w:r w:rsidR="005B61E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jui</w:t>
      </w:r>
      <w:r w:rsidR="002B73F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llet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2013 à 10 H TU</w:t>
      </w:r>
      <w:r w:rsidRPr="00217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2B73F8" w:rsidRDefault="003D5F3A" w:rsidP="003D5F3A">
      <w:pPr>
        <w:shd w:val="clear" w:color="auto" w:fill="FFFFFF"/>
        <w:spacing w:before="100" w:beforeAutospacing="1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</w:t>
      </w:r>
      <w:r w:rsidR="002B73F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 coordinateur du PDDO</w:t>
      </w:r>
      <w:r w:rsidRPr="00EE3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</w:p>
    <w:p w:rsidR="003D5F3A" w:rsidRPr="00EE3BE0" w:rsidRDefault="002B73F8" w:rsidP="003D5F3A">
      <w:pPr>
        <w:shd w:val="clear" w:color="auto" w:fill="FFFFFF"/>
        <w:spacing w:before="100" w:beforeAutospacing="1"/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Mohamedou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Ould Mohamed Mahmoud</w:t>
      </w:r>
    </w:p>
    <w:p w:rsidR="003D5F3A" w:rsidRDefault="003D5F3A" w:rsidP="003D5F3A"/>
    <w:p w:rsidR="00F23021" w:rsidRDefault="00F23021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p w:rsidR="008134A9" w:rsidRDefault="008134A9"/>
    <w:sectPr w:rsidR="008134A9" w:rsidSect="0013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25109DE"/>
    <w:multiLevelType w:val="hybridMultilevel"/>
    <w:tmpl w:val="D2B86904"/>
    <w:lvl w:ilvl="0" w:tplc="3620D9DE">
      <w:start w:val="2"/>
      <w:numFmt w:val="bullet"/>
      <w:lvlText w:val="-"/>
      <w:lvlJc w:val="left"/>
      <w:pPr>
        <w:ind w:left="900" w:hanging="360"/>
      </w:pPr>
      <w:rPr>
        <w:rFonts w:ascii="Times New Roman" w:eastAsia="BatangChe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E770C91"/>
    <w:multiLevelType w:val="hybridMultilevel"/>
    <w:tmpl w:val="0A6C256E"/>
    <w:lvl w:ilvl="0" w:tplc="D0106C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68C3"/>
    <w:multiLevelType w:val="hybridMultilevel"/>
    <w:tmpl w:val="AF06F0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>
    <w:nsid w:val="10DA259E"/>
    <w:multiLevelType w:val="hybridMultilevel"/>
    <w:tmpl w:val="A5FC4E2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287C"/>
    <w:multiLevelType w:val="hybridMultilevel"/>
    <w:tmpl w:val="9E40AC3E"/>
    <w:lvl w:ilvl="0" w:tplc="1200D4C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033"/>
    <w:multiLevelType w:val="hybridMultilevel"/>
    <w:tmpl w:val="139C92B8"/>
    <w:lvl w:ilvl="0" w:tplc="E8B4F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40212"/>
    <w:multiLevelType w:val="hybridMultilevel"/>
    <w:tmpl w:val="8968DE90"/>
    <w:lvl w:ilvl="0" w:tplc="F82C5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57F"/>
    <w:multiLevelType w:val="hybridMultilevel"/>
    <w:tmpl w:val="06E000F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B5B9E"/>
    <w:multiLevelType w:val="hybridMultilevel"/>
    <w:tmpl w:val="EFFE7CD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00DFE"/>
    <w:multiLevelType w:val="hybridMultilevel"/>
    <w:tmpl w:val="EC564658"/>
    <w:lvl w:ilvl="0" w:tplc="C454495C">
      <w:start w:val="1"/>
      <w:numFmt w:val="bullet"/>
      <w:lvlText w:val="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A"/>
    <w:rsid w:val="000B783C"/>
    <w:rsid w:val="000E2C41"/>
    <w:rsid w:val="00130F87"/>
    <w:rsid w:val="0018315A"/>
    <w:rsid w:val="002B73F8"/>
    <w:rsid w:val="003512A8"/>
    <w:rsid w:val="003D5F3A"/>
    <w:rsid w:val="005B61E8"/>
    <w:rsid w:val="006C750E"/>
    <w:rsid w:val="008134A9"/>
    <w:rsid w:val="00906EEA"/>
    <w:rsid w:val="00B41608"/>
    <w:rsid w:val="00D578E9"/>
    <w:rsid w:val="00F23021"/>
    <w:rsid w:val="00F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5722A3E-552C-42AD-8005-69B8B1E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3A"/>
    <w:pPr>
      <w:spacing w:after="0" w:line="240" w:lineRule="auto"/>
      <w:ind w:left="2410" w:hanging="2410"/>
    </w:pPr>
  </w:style>
  <w:style w:type="paragraph" w:styleId="Titre1">
    <w:name w:val="heading 1"/>
    <w:basedOn w:val="Normal"/>
    <w:next w:val="Normal"/>
    <w:link w:val="Titre1Car"/>
    <w:qFormat/>
    <w:rsid w:val="008134A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8134A9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b/>
      <w:lang w:eastAsia="fr-FR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F3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D5F3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134A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134A9"/>
    <w:rPr>
      <w:rFonts w:ascii="Times New Roman" w:eastAsia="Times New Roman" w:hAnsi="Times New Roman" w:cs="Times New Roman"/>
      <w:b/>
      <w:lang w:eastAsia="fr-FR" w:bidi="ar-EG"/>
    </w:rPr>
  </w:style>
  <w:style w:type="paragraph" w:styleId="Corpsdetexte">
    <w:name w:val="Body Text"/>
    <w:basedOn w:val="Normal"/>
    <w:link w:val="CorpsdetexteCar"/>
    <w:rsid w:val="008134A9"/>
    <w:pPr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134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8134A9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8134A9"/>
    <w:pPr>
      <w:spacing w:after="120"/>
      <w:ind w:left="283" w:firstLine="0"/>
    </w:pPr>
    <w:rPr>
      <w:rFonts w:ascii="Times New Roman" w:eastAsia="Times New Roman" w:hAnsi="Times New Roman" w:cs="Times New Roman"/>
      <w:noProof/>
      <w:lang w:eastAsia="fr-FR" w:bidi="ar-EG"/>
    </w:rPr>
  </w:style>
  <w:style w:type="character" w:customStyle="1" w:styleId="RetraitcorpsdetexteCar">
    <w:name w:val="Retrait corps de texte Car"/>
    <w:basedOn w:val="Policepardfaut"/>
    <w:link w:val="Retraitcorpsdetexte"/>
    <w:rsid w:val="008134A9"/>
    <w:rPr>
      <w:rFonts w:ascii="Times New Roman" w:eastAsia="Times New Roman" w:hAnsi="Times New Roman" w:cs="Times New Roman"/>
      <w:noProof/>
      <w:lang w:eastAsia="fr-FR" w:bidi="ar-E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E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mpsr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cpmp</cp:lastModifiedBy>
  <cp:revision>7</cp:revision>
  <cp:lastPrinted>2013-06-27T10:59:00Z</cp:lastPrinted>
  <dcterms:created xsi:type="dcterms:W3CDTF">2013-06-26T13:36:00Z</dcterms:created>
  <dcterms:modified xsi:type="dcterms:W3CDTF">2013-06-27T11:59:00Z</dcterms:modified>
</cp:coreProperties>
</file>