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F9" w:rsidRDefault="00F034F9" w:rsidP="00F034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u w:val="single"/>
        </w:rPr>
      </w:pPr>
    </w:p>
    <w:p w:rsidR="00F034F9" w:rsidRPr="008C1B0E" w:rsidRDefault="00F034F9" w:rsidP="00F034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</w:rPr>
      </w:pPr>
      <w:r w:rsidRPr="008C1B0E">
        <w:rPr>
          <w:rFonts w:ascii="Trebuchet MS" w:hAnsi="Trebuchet MS"/>
          <w:b/>
        </w:rPr>
        <w:t>REPUBLIQUE ISLAMIQUE DE MAURITANIE</w:t>
      </w:r>
    </w:p>
    <w:p w:rsidR="00F034F9" w:rsidRPr="008C1B0E" w:rsidRDefault="00F034F9" w:rsidP="00F034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i/>
          <w:noProof/>
        </w:rPr>
      </w:pPr>
    </w:p>
    <w:p w:rsidR="00F034F9" w:rsidRPr="008C1B0E" w:rsidRDefault="00F034F9" w:rsidP="00F034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 w:rsidRPr="008C1B0E">
        <w:rPr>
          <w:rFonts w:ascii="Trebuchet MS" w:hAnsi="Trebuchet MS"/>
          <w:b/>
          <w:i/>
          <w:noProof/>
        </w:rPr>
        <w:drawing>
          <wp:inline distT="0" distB="0" distL="0" distR="0" wp14:anchorId="2DB160C3" wp14:editId="08D9D9BB">
            <wp:extent cx="1714500" cy="952500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9" w:rsidRPr="008C1B0E" w:rsidRDefault="00F034F9" w:rsidP="00F034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F034F9" w:rsidRPr="008C1B0E" w:rsidRDefault="00F034F9" w:rsidP="00F034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F034F9" w:rsidRPr="008C1B0E" w:rsidRDefault="00F034F9" w:rsidP="00F034F9">
      <w:pPr>
        <w:rPr>
          <w:rFonts w:asciiTheme="majorBidi" w:hAnsiTheme="majorBidi" w:cstheme="majorBidi"/>
        </w:rPr>
      </w:pPr>
      <w:r w:rsidRPr="008C1B0E">
        <w:rPr>
          <w:rFonts w:asciiTheme="majorBidi" w:hAnsiTheme="majorBidi" w:cstheme="majorBidi"/>
        </w:rPr>
        <w:t>République Islamique de Mauritanie</w:t>
      </w:r>
    </w:p>
    <w:p w:rsidR="00F034F9" w:rsidRPr="008C1B0E" w:rsidRDefault="00F034F9" w:rsidP="00F034F9">
      <w:pPr>
        <w:rPr>
          <w:rFonts w:asciiTheme="majorBidi" w:hAnsiTheme="majorBidi" w:cstheme="majorBidi"/>
        </w:rPr>
      </w:pPr>
      <w:r w:rsidRPr="008C1B0E">
        <w:rPr>
          <w:rFonts w:asciiTheme="majorBidi" w:hAnsiTheme="majorBidi" w:cstheme="majorBidi"/>
        </w:rPr>
        <w:t>Nom de l’Autorité contractante : Ministère du Développement Rural/DAR</w:t>
      </w:r>
    </w:p>
    <w:p w:rsidR="00F034F9" w:rsidRPr="008C1B0E" w:rsidRDefault="00F034F9" w:rsidP="00F034F9">
      <w:pPr>
        <w:rPr>
          <w:rFonts w:ascii="Trebuchet MS" w:hAnsi="Trebuchet MS"/>
          <w:b/>
          <w:bCs/>
          <w:i/>
        </w:rPr>
      </w:pPr>
      <w:r w:rsidRPr="008C1B0E">
        <w:rPr>
          <w:rFonts w:asciiTheme="majorBidi" w:hAnsiTheme="majorBidi" w:cstheme="majorBidi"/>
        </w:rPr>
        <w:t xml:space="preserve">Adresse: MDR : Tél : 45 25 74 75 BP : 170 </w:t>
      </w:r>
    </w:p>
    <w:p w:rsidR="00F034F9" w:rsidRPr="008C1B0E" w:rsidRDefault="00F034F9" w:rsidP="00F034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 w:rsidRPr="008C1B0E">
        <w:rPr>
          <w:rFonts w:ascii="Trebuchet MS" w:hAnsi="Trebuchet MS"/>
          <w:b/>
          <w:bCs/>
        </w:rPr>
        <w:t>----------</w:t>
      </w:r>
    </w:p>
    <w:p w:rsidR="00F034F9" w:rsidRPr="008C1B0E" w:rsidRDefault="00F034F9" w:rsidP="00F034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F034F9" w:rsidRPr="008C1B0E" w:rsidRDefault="00F034F9" w:rsidP="00F034F9">
      <w:pPr>
        <w:rPr>
          <w:b/>
          <w:bCs/>
          <w:sz w:val="36"/>
          <w:szCs w:val="36"/>
        </w:rPr>
      </w:pPr>
      <w:r w:rsidRPr="008C1B0E">
        <w:rPr>
          <w:b/>
          <w:bCs/>
          <w:sz w:val="36"/>
          <w:szCs w:val="36"/>
        </w:rPr>
        <w:t xml:space="preserve">AVIS D’ATTRIBUTION DEFINITIVE DE MARCHE </w:t>
      </w:r>
    </w:p>
    <w:p w:rsidR="00F034F9" w:rsidRPr="008C1B0E" w:rsidRDefault="00F034F9" w:rsidP="00F034F9">
      <w:pPr>
        <w:rPr>
          <w:rFonts w:asciiTheme="majorBidi" w:hAnsiTheme="majorBidi" w:cstheme="majorBidi"/>
          <w:b/>
          <w:sz w:val="24"/>
          <w:szCs w:val="24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 xml:space="preserve">Numéro de l’avenant : </w:t>
      </w:r>
      <w:r w:rsidRPr="008C1B0E">
        <w:rPr>
          <w:rFonts w:asciiTheme="majorBidi" w:hAnsiTheme="majorBidi" w:cstheme="majorBidi"/>
          <w:bCs/>
          <w:sz w:val="24"/>
          <w:szCs w:val="24"/>
        </w:rPr>
        <w:t>402/F/043/CPMP/SR/DAR/MDR/2013</w:t>
      </w:r>
    </w:p>
    <w:p w:rsidR="00F034F9" w:rsidRPr="008C1B0E" w:rsidRDefault="00F034F9" w:rsidP="00F034F9">
      <w:r w:rsidRPr="008C1B0E">
        <w:rPr>
          <w:rFonts w:asciiTheme="majorBidi" w:hAnsiTheme="majorBidi" w:cstheme="majorBidi"/>
          <w:b/>
          <w:sz w:val="24"/>
          <w:szCs w:val="24"/>
        </w:rPr>
        <w:t>Dénomination de l’avenant :</w:t>
      </w:r>
      <w:r w:rsidRPr="008C1B0E">
        <w:rPr>
          <w:rFonts w:asciiTheme="majorBidi" w:hAnsiTheme="majorBidi" w:cstheme="majorBidi"/>
        </w:rPr>
        <w:t xml:space="preserve"> </w:t>
      </w:r>
      <w:r w:rsidRPr="008C1B0E">
        <w:rPr>
          <w:rFonts w:ascii="Calibri" w:hAnsi="Calibri"/>
          <w:bCs/>
          <w:sz w:val="24"/>
          <w:szCs w:val="24"/>
        </w:rPr>
        <w:t>Avenant au marché n°57/CPMP/SR/2012, relatif à la fourniture et pose de 44 grandes portes  supplémentaire</w:t>
      </w:r>
      <w:r w:rsidRPr="008C1B0E">
        <w:rPr>
          <w:sz w:val="24"/>
          <w:szCs w:val="24"/>
        </w:rPr>
        <w:t xml:space="preserve"> et changement du site de </w:t>
      </w:r>
      <w:proofErr w:type="spellStart"/>
      <w:r w:rsidRPr="008C1B0E">
        <w:rPr>
          <w:sz w:val="24"/>
          <w:szCs w:val="24"/>
        </w:rPr>
        <w:t>Tweimirit</w:t>
      </w:r>
      <w:proofErr w:type="spellEnd"/>
      <w:r w:rsidRPr="008C1B0E">
        <w:rPr>
          <w:sz w:val="24"/>
          <w:szCs w:val="24"/>
        </w:rPr>
        <w:t xml:space="preserve"> </w:t>
      </w:r>
      <w:proofErr w:type="spellStart"/>
      <w:r w:rsidRPr="008C1B0E">
        <w:rPr>
          <w:sz w:val="24"/>
          <w:szCs w:val="24"/>
        </w:rPr>
        <w:t>Chewke</w:t>
      </w:r>
      <w:proofErr w:type="spellEnd"/>
      <w:r w:rsidRPr="008C1B0E">
        <w:rPr>
          <w:sz w:val="24"/>
          <w:szCs w:val="24"/>
        </w:rPr>
        <w:t xml:space="preserve"> dans la commune de la </w:t>
      </w:r>
      <w:proofErr w:type="spellStart"/>
      <w:r w:rsidRPr="008C1B0E">
        <w:rPr>
          <w:sz w:val="24"/>
          <w:szCs w:val="24"/>
        </w:rPr>
        <w:t>Moughaa</w:t>
      </w:r>
      <w:proofErr w:type="spellEnd"/>
      <w:r w:rsidRPr="008C1B0E">
        <w:rPr>
          <w:sz w:val="24"/>
          <w:szCs w:val="24"/>
        </w:rPr>
        <w:t xml:space="preserve"> d’Aleg Wilaya du </w:t>
      </w:r>
      <w:proofErr w:type="spellStart"/>
      <w:r w:rsidRPr="008C1B0E">
        <w:rPr>
          <w:sz w:val="24"/>
          <w:szCs w:val="24"/>
        </w:rPr>
        <w:t>Brakna</w:t>
      </w:r>
      <w:proofErr w:type="spellEnd"/>
      <w:r w:rsidRPr="008C1B0E">
        <w:rPr>
          <w:sz w:val="24"/>
          <w:szCs w:val="24"/>
        </w:rPr>
        <w:t xml:space="preserve">  dans le marché par le site de </w:t>
      </w:r>
      <w:proofErr w:type="spellStart"/>
      <w:r w:rsidRPr="008C1B0E">
        <w:rPr>
          <w:sz w:val="24"/>
          <w:szCs w:val="24"/>
        </w:rPr>
        <w:t>Teichtaya</w:t>
      </w:r>
      <w:proofErr w:type="spellEnd"/>
      <w:r w:rsidRPr="008C1B0E">
        <w:rPr>
          <w:sz w:val="24"/>
          <w:szCs w:val="24"/>
        </w:rPr>
        <w:t xml:space="preserve"> dans la commune de </w:t>
      </w:r>
      <w:proofErr w:type="spellStart"/>
      <w:r w:rsidRPr="008C1B0E">
        <w:rPr>
          <w:sz w:val="24"/>
          <w:szCs w:val="24"/>
        </w:rPr>
        <w:t>Chegar</w:t>
      </w:r>
      <w:proofErr w:type="spellEnd"/>
      <w:r w:rsidRPr="008C1B0E">
        <w:rPr>
          <w:sz w:val="24"/>
          <w:szCs w:val="24"/>
        </w:rPr>
        <w:t xml:space="preserve"> de la </w:t>
      </w:r>
      <w:proofErr w:type="spellStart"/>
      <w:r w:rsidRPr="008C1B0E">
        <w:rPr>
          <w:sz w:val="24"/>
          <w:szCs w:val="24"/>
        </w:rPr>
        <w:t>Moughataa</w:t>
      </w:r>
      <w:proofErr w:type="spellEnd"/>
      <w:r w:rsidRPr="008C1B0E">
        <w:rPr>
          <w:sz w:val="24"/>
          <w:szCs w:val="24"/>
        </w:rPr>
        <w:t xml:space="preserve"> de </w:t>
      </w:r>
      <w:proofErr w:type="spellStart"/>
      <w:r w:rsidRPr="008C1B0E">
        <w:rPr>
          <w:sz w:val="24"/>
          <w:szCs w:val="24"/>
        </w:rPr>
        <w:t>Maghta</w:t>
      </w:r>
      <w:proofErr w:type="spellEnd"/>
      <w:r w:rsidRPr="008C1B0E">
        <w:rPr>
          <w:sz w:val="24"/>
          <w:szCs w:val="24"/>
        </w:rPr>
        <w:t xml:space="preserve"> </w:t>
      </w:r>
      <w:proofErr w:type="spellStart"/>
      <w:r w:rsidRPr="008C1B0E">
        <w:rPr>
          <w:sz w:val="24"/>
          <w:szCs w:val="24"/>
        </w:rPr>
        <w:t>Lehjar</w:t>
      </w:r>
      <w:proofErr w:type="spellEnd"/>
      <w:r w:rsidRPr="008C1B0E">
        <w:rPr>
          <w:sz w:val="24"/>
          <w:szCs w:val="24"/>
        </w:rPr>
        <w:t xml:space="preserve"> Wilaya du </w:t>
      </w:r>
      <w:proofErr w:type="spellStart"/>
      <w:r w:rsidRPr="008C1B0E">
        <w:rPr>
          <w:sz w:val="24"/>
          <w:szCs w:val="24"/>
        </w:rPr>
        <w:t>Brakna</w:t>
      </w:r>
      <w:proofErr w:type="spellEnd"/>
    </w:p>
    <w:p w:rsidR="00F034F9" w:rsidRPr="008C1B0E" w:rsidRDefault="00F034F9" w:rsidP="00F034F9">
      <w:pPr>
        <w:rPr>
          <w:rFonts w:asciiTheme="majorBidi" w:hAnsiTheme="majorBidi" w:cstheme="majorBidi"/>
          <w:b/>
          <w:sz w:val="24"/>
          <w:szCs w:val="24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 w:rsidRPr="008C1B0E">
        <w:rPr>
          <w:rFonts w:asciiTheme="majorBidi" w:hAnsiTheme="majorBidi" w:cstheme="majorBidi"/>
          <w:bCs/>
          <w:sz w:val="24"/>
          <w:szCs w:val="24"/>
        </w:rPr>
        <w:t>10</w:t>
      </w:r>
    </w:p>
    <w:p w:rsidR="00F034F9" w:rsidRPr="008C1B0E" w:rsidRDefault="00F034F9" w:rsidP="00F034F9">
      <w:pPr>
        <w:rPr>
          <w:rFonts w:asciiTheme="majorBidi" w:hAnsiTheme="majorBidi" w:cstheme="majorBidi"/>
          <w:b/>
          <w:sz w:val="24"/>
          <w:szCs w:val="24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 xml:space="preserve">Date de l’attribution provisoire: </w:t>
      </w:r>
      <w:r w:rsidRPr="008C1B0E">
        <w:rPr>
          <w:rFonts w:asciiTheme="majorBidi" w:hAnsiTheme="majorBidi" w:cstheme="majorBidi"/>
          <w:bCs/>
          <w:sz w:val="24"/>
          <w:szCs w:val="24"/>
        </w:rPr>
        <w:t>18/11/2012</w:t>
      </w:r>
    </w:p>
    <w:p w:rsidR="00F034F9" w:rsidRPr="008C1B0E" w:rsidRDefault="00F034F9" w:rsidP="00F034F9">
      <w:pPr>
        <w:rPr>
          <w:rFonts w:asciiTheme="majorBidi" w:hAnsiTheme="majorBidi" w:cstheme="majorBidi"/>
          <w:bCs/>
          <w:sz w:val="24"/>
          <w:szCs w:val="24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 xml:space="preserve">Nom et adresse de l’attributaire définitif: </w:t>
      </w:r>
      <w:r w:rsidRPr="008C1B0E">
        <w:rPr>
          <w:rFonts w:asciiTheme="majorBidi" w:hAnsiTheme="majorBidi" w:cstheme="majorBidi"/>
          <w:bCs/>
          <w:sz w:val="24"/>
          <w:szCs w:val="24"/>
        </w:rPr>
        <w:t>SOMACOGIR, Tél : 45255096, Fax </w:t>
      </w:r>
      <w:proofErr w:type="gramStart"/>
      <w:r w:rsidRPr="008C1B0E">
        <w:rPr>
          <w:rFonts w:asciiTheme="majorBidi" w:hAnsiTheme="majorBidi" w:cstheme="majorBidi"/>
          <w:bCs/>
          <w:sz w:val="24"/>
          <w:szCs w:val="24"/>
        </w:rPr>
        <w:t>:45293160</w:t>
      </w:r>
      <w:proofErr w:type="gramEnd"/>
      <w:r w:rsidRPr="008C1B0E">
        <w:rPr>
          <w:rFonts w:asciiTheme="majorBidi" w:hAnsiTheme="majorBidi" w:cstheme="majorBidi"/>
          <w:bCs/>
          <w:sz w:val="24"/>
          <w:szCs w:val="24"/>
        </w:rPr>
        <w:t>, BP :594;Nouakchott, Mauritanie</w:t>
      </w:r>
    </w:p>
    <w:p w:rsidR="00F034F9" w:rsidRPr="008C1B0E" w:rsidRDefault="00F034F9" w:rsidP="00F034F9">
      <w:pPr>
        <w:rPr>
          <w:bCs/>
          <w:color w:val="FF0000"/>
          <w:sz w:val="16"/>
          <w:szCs w:val="16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 xml:space="preserve">Montant de l’offre retenue définitivement: </w:t>
      </w:r>
      <w:r w:rsidRPr="008C1B0E">
        <w:rPr>
          <w:bCs/>
          <w:sz w:val="24"/>
          <w:szCs w:val="24"/>
        </w:rPr>
        <w:t>4.159.710 UM TTC et TVA</w:t>
      </w:r>
    </w:p>
    <w:p w:rsidR="00F034F9" w:rsidRPr="008C1B0E" w:rsidRDefault="00F034F9" w:rsidP="00F034F9">
      <w:pPr>
        <w:rPr>
          <w:rFonts w:asciiTheme="majorBidi" w:hAnsiTheme="majorBidi" w:cstheme="majorBidi"/>
          <w:b/>
          <w:sz w:val="24"/>
          <w:szCs w:val="24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8C1B0E">
        <w:rPr>
          <w:rFonts w:asciiTheme="majorBidi" w:hAnsiTheme="majorBidi" w:cstheme="majorBidi"/>
          <w:bCs/>
          <w:sz w:val="24"/>
          <w:szCs w:val="24"/>
        </w:rPr>
        <w:t xml:space="preserve"> 10 jours</w:t>
      </w:r>
    </w:p>
    <w:p w:rsidR="00F034F9" w:rsidRPr="008C1B0E" w:rsidRDefault="00F034F9" w:rsidP="00F034F9">
      <w:pPr>
        <w:rPr>
          <w:rFonts w:asciiTheme="majorBidi" w:hAnsiTheme="majorBidi" w:cstheme="majorBidi"/>
        </w:rPr>
      </w:pPr>
      <w:r w:rsidRPr="008C1B0E"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F034F9" w:rsidRPr="008C1B0E" w:rsidRDefault="00F034F9" w:rsidP="00F034F9">
      <w:pPr>
        <w:rPr>
          <w:rFonts w:asciiTheme="majorBidi" w:hAnsiTheme="majorBidi" w:cstheme="majorBidi"/>
          <w:b/>
          <w:bCs/>
        </w:rPr>
      </w:pPr>
      <w:proofErr w:type="spellStart"/>
      <w:r w:rsidRPr="008C1B0E">
        <w:rPr>
          <w:rFonts w:asciiTheme="majorBidi" w:hAnsiTheme="majorBidi" w:cstheme="majorBidi"/>
          <w:b/>
          <w:bCs/>
        </w:rPr>
        <w:t>Nktt</w:t>
      </w:r>
      <w:proofErr w:type="spellEnd"/>
      <w:r w:rsidRPr="008C1B0E">
        <w:rPr>
          <w:rFonts w:asciiTheme="majorBidi" w:hAnsiTheme="majorBidi" w:cstheme="majorBidi"/>
          <w:b/>
          <w:bCs/>
        </w:rPr>
        <w:t>, le 28/10/2013</w:t>
      </w:r>
    </w:p>
    <w:p w:rsidR="00F034F9" w:rsidRPr="00F034F9" w:rsidRDefault="00F034F9" w:rsidP="00F034F9">
      <w:pPr>
        <w:rPr>
          <w:rFonts w:asciiTheme="majorBidi" w:hAnsiTheme="majorBidi" w:cstheme="majorBidi"/>
          <w:b/>
          <w:bCs/>
          <w:lang w:val="en-US"/>
        </w:rPr>
      </w:pPr>
      <w:r w:rsidRPr="00F034F9"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                                   </w:t>
      </w:r>
      <w:r w:rsidRPr="00F034F9">
        <w:rPr>
          <w:rFonts w:asciiTheme="majorBidi" w:hAnsiTheme="majorBidi" w:cstheme="majorBidi"/>
          <w:b/>
          <w:bCs/>
          <w:lang w:val="en-US"/>
        </w:rPr>
        <w:t xml:space="preserve">                              </w:t>
      </w:r>
      <w:r w:rsidRPr="00F034F9">
        <w:rPr>
          <w:rFonts w:asciiTheme="majorBidi" w:hAnsiTheme="majorBidi" w:cstheme="majorBidi"/>
          <w:b/>
          <w:bCs/>
          <w:lang w:val="en-US"/>
        </w:rPr>
        <w:t xml:space="preserve">   </w:t>
      </w:r>
      <w:r w:rsidRPr="00F034F9">
        <w:rPr>
          <w:rFonts w:asciiTheme="majorBidi" w:hAnsiTheme="majorBidi" w:cstheme="majorBidi"/>
          <w:b/>
          <w:bCs/>
          <w:lang w:val="en-US"/>
        </w:rPr>
        <w:t xml:space="preserve">    </w:t>
      </w:r>
      <w:bookmarkStart w:id="0" w:name="_GoBack"/>
      <w:bookmarkEnd w:id="0"/>
      <w:r w:rsidRPr="00F034F9">
        <w:rPr>
          <w:rFonts w:asciiTheme="majorBidi" w:hAnsiTheme="majorBidi" w:cstheme="majorBidi"/>
          <w:b/>
          <w:bCs/>
          <w:lang w:val="en-US"/>
        </w:rPr>
        <w:t xml:space="preserve">   Le PRMP/CPMP/SR</w:t>
      </w:r>
    </w:p>
    <w:p w:rsidR="00F034F9" w:rsidRPr="00F034F9" w:rsidRDefault="00F034F9" w:rsidP="00F034F9">
      <w:pPr>
        <w:jc w:val="right"/>
        <w:rPr>
          <w:rFonts w:asciiTheme="majorBidi" w:hAnsiTheme="majorBidi" w:cstheme="majorBidi"/>
          <w:b/>
          <w:bCs/>
          <w:lang w:val="en-US"/>
        </w:rPr>
      </w:pPr>
      <w:r w:rsidRPr="00F034F9">
        <w:rPr>
          <w:rFonts w:asciiTheme="majorBidi" w:hAnsiTheme="majorBidi" w:cstheme="majorBidi"/>
          <w:b/>
          <w:bCs/>
          <w:lang w:val="en-US"/>
        </w:rPr>
        <w:t xml:space="preserve"> Ahmed Salem ould BOUBOUTT</w:t>
      </w:r>
    </w:p>
    <w:p w:rsidR="00F034F9" w:rsidRPr="00F034F9" w:rsidRDefault="00F034F9" w:rsidP="00F034F9">
      <w:pPr>
        <w:jc w:val="center"/>
        <w:rPr>
          <w:rFonts w:ascii="Trebuchet MS" w:hAnsi="Trebuchet MS"/>
          <w:b/>
          <w:lang w:val="en-US"/>
        </w:rPr>
      </w:pPr>
    </w:p>
    <w:p w:rsidR="00204AAC" w:rsidRPr="009E05AE" w:rsidRDefault="00204AAC" w:rsidP="009E05AE">
      <w:pPr>
        <w:rPr>
          <w:lang w:val="en-US"/>
        </w:rPr>
      </w:pPr>
    </w:p>
    <w:sectPr w:rsidR="00204AAC" w:rsidRPr="009E05AE" w:rsidSect="00A05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64C14"/>
    <w:rsid w:val="000803F9"/>
    <w:rsid w:val="000825B0"/>
    <w:rsid w:val="000C5EE2"/>
    <w:rsid w:val="000E113D"/>
    <w:rsid w:val="00106826"/>
    <w:rsid w:val="001429BF"/>
    <w:rsid w:val="0017728F"/>
    <w:rsid w:val="001779E2"/>
    <w:rsid w:val="00185250"/>
    <w:rsid w:val="001B48CA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28FE"/>
    <w:rsid w:val="002A7DBE"/>
    <w:rsid w:val="002C040B"/>
    <w:rsid w:val="002E50D2"/>
    <w:rsid w:val="002F75AF"/>
    <w:rsid w:val="003363A3"/>
    <w:rsid w:val="00343358"/>
    <w:rsid w:val="00397C07"/>
    <w:rsid w:val="003B38AD"/>
    <w:rsid w:val="003E14F5"/>
    <w:rsid w:val="003F3157"/>
    <w:rsid w:val="00434D50"/>
    <w:rsid w:val="004A5283"/>
    <w:rsid w:val="004A70F0"/>
    <w:rsid w:val="00524403"/>
    <w:rsid w:val="00532C19"/>
    <w:rsid w:val="0056746F"/>
    <w:rsid w:val="00567F05"/>
    <w:rsid w:val="00576039"/>
    <w:rsid w:val="00631BC0"/>
    <w:rsid w:val="00654B04"/>
    <w:rsid w:val="00656242"/>
    <w:rsid w:val="006778AA"/>
    <w:rsid w:val="006904CA"/>
    <w:rsid w:val="00735747"/>
    <w:rsid w:val="00735AAB"/>
    <w:rsid w:val="0077743E"/>
    <w:rsid w:val="00786FC0"/>
    <w:rsid w:val="00795DDB"/>
    <w:rsid w:val="007D696D"/>
    <w:rsid w:val="007E2823"/>
    <w:rsid w:val="00854C19"/>
    <w:rsid w:val="00876C52"/>
    <w:rsid w:val="00882AB6"/>
    <w:rsid w:val="008875E3"/>
    <w:rsid w:val="008D48D7"/>
    <w:rsid w:val="009114B6"/>
    <w:rsid w:val="00913BAF"/>
    <w:rsid w:val="009C1D0E"/>
    <w:rsid w:val="009E05AE"/>
    <w:rsid w:val="009E70DC"/>
    <w:rsid w:val="00A059CD"/>
    <w:rsid w:val="00A15175"/>
    <w:rsid w:val="00A54A58"/>
    <w:rsid w:val="00A856CE"/>
    <w:rsid w:val="00AB28B7"/>
    <w:rsid w:val="00AB480C"/>
    <w:rsid w:val="00AB7F1D"/>
    <w:rsid w:val="00AC549C"/>
    <w:rsid w:val="00B00FB5"/>
    <w:rsid w:val="00B14C1B"/>
    <w:rsid w:val="00B4617E"/>
    <w:rsid w:val="00B549D6"/>
    <w:rsid w:val="00BD1F27"/>
    <w:rsid w:val="00C10A2F"/>
    <w:rsid w:val="00C23E7B"/>
    <w:rsid w:val="00C7642E"/>
    <w:rsid w:val="00C77C72"/>
    <w:rsid w:val="00C85222"/>
    <w:rsid w:val="00CE06B7"/>
    <w:rsid w:val="00D030ED"/>
    <w:rsid w:val="00D103B4"/>
    <w:rsid w:val="00D339B4"/>
    <w:rsid w:val="00D36C53"/>
    <w:rsid w:val="00DA268E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2106"/>
    <w:rsid w:val="00F034F9"/>
    <w:rsid w:val="00F14529"/>
    <w:rsid w:val="00FB0B4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6973-C02F-43AD-90D4-18641A2D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13</cp:revision>
  <cp:lastPrinted>2013-04-03T08:06:00Z</cp:lastPrinted>
  <dcterms:created xsi:type="dcterms:W3CDTF">2013-04-23T12:00:00Z</dcterms:created>
  <dcterms:modified xsi:type="dcterms:W3CDTF">2013-10-28T13:03:00Z</dcterms:modified>
</cp:coreProperties>
</file>