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36" w:rsidRDefault="00D67F36" w:rsidP="00D67F36">
      <w:pPr>
        <w:jc w:val="center"/>
        <w:rPr>
          <w:rFonts w:ascii="Times New Roman" w:hAnsi="Times New Roman" w:cs="Times New Roman"/>
          <w:b/>
          <w:sz w:val="32"/>
          <w:szCs w:val="32"/>
        </w:rPr>
      </w:pPr>
      <w:r>
        <w:rPr>
          <w:rFonts w:ascii="Times New Roman" w:hAnsi="Times New Roman" w:cs="Times New Roman"/>
          <w:b/>
          <w:sz w:val="32"/>
          <w:szCs w:val="32"/>
        </w:rPr>
        <w:t xml:space="preserve">Avis d’Appel d’Offres </w:t>
      </w:r>
    </w:p>
    <w:p w:rsidR="00D67F36" w:rsidRDefault="00D67F36" w:rsidP="00D67F36">
      <w:pPr>
        <w:jc w:val="center"/>
        <w:rPr>
          <w:rFonts w:ascii="Times New Roman" w:hAnsi="Times New Roman" w:cs="Times New Roman"/>
          <w:b/>
          <w:sz w:val="24"/>
          <w:szCs w:val="24"/>
        </w:rPr>
      </w:pPr>
      <w:r>
        <w:rPr>
          <w:rFonts w:ascii="Times New Roman" w:hAnsi="Times New Roman" w:cs="Times New Roman"/>
          <w:b/>
          <w:sz w:val="24"/>
          <w:szCs w:val="24"/>
        </w:rPr>
        <w:t>Ministère du Développement Rural</w:t>
      </w:r>
    </w:p>
    <w:p w:rsidR="00D67F36" w:rsidRDefault="00D67F36" w:rsidP="00D67F36">
      <w:pPr>
        <w:jc w:val="right"/>
        <w:rPr>
          <w:rFonts w:ascii="Times New Roman" w:hAnsi="Times New Roman" w:cs="Times New Roman"/>
          <w:b/>
          <w:bCs/>
          <w:i/>
          <w:iCs/>
          <w:sz w:val="24"/>
          <w:szCs w:val="24"/>
        </w:rPr>
      </w:pPr>
      <w:r>
        <w:rPr>
          <w:rFonts w:ascii="Times New Roman" w:hAnsi="Times New Roman" w:cs="Times New Roman"/>
          <w:b/>
          <w:bCs/>
          <w:i/>
          <w:iCs/>
          <w:sz w:val="24"/>
          <w:szCs w:val="24"/>
        </w:rPr>
        <w:t>AAO/ N°</w:t>
      </w:r>
      <w:r w:rsidRPr="00D67F36">
        <w:rPr>
          <w:rFonts w:ascii="Times New Roman" w:hAnsi="Times New Roman" w:cs="Times New Roman"/>
          <w:b/>
          <w:bCs/>
          <w:i/>
          <w:iCs/>
          <w:sz w:val="24"/>
          <w:szCs w:val="24"/>
        </w:rPr>
        <w:t>17_CPMPSR_DE_MDR_2013</w:t>
      </w:r>
    </w:p>
    <w:p w:rsidR="00D67F36" w:rsidRDefault="00D67F36" w:rsidP="00D67F3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Ministère du Développement Rural a obtenu dans le cadre de son budget 2013des fonds, pour la  </w:t>
      </w:r>
      <w:r w:rsidRPr="006D079D">
        <w:rPr>
          <w:rFonts w:ascii="Times New Roman" w:hAnsi="Times New Roman" w:cs="Times New Roman"/>
          <w:sz w:val="24"/>
          <w:szCs w:val="24"/>
        </w:rPr>
        <w:t>Construction d’un Centre d’Elevage de Dromadaires au PK 17 de la RN2.</w:t>
      </w:r>
    </w:p>
    <w:p w:rsidR="00D67F36" w:rsidRDefault="00D67F36" w:rsidP="00D67F36">
      <w:pPr>
        <w:numPr>
          <w:ilvl w:val="0"/>
          <w:numId w:val="3"/>
        </w:numPr>
        <w:spacing w:line="240" w:lineRule="auto"/>
        <w:jc w:val="both"/>
        <w:rPr>
          <w:rFonts w:ascii="Times New Roman" w:hAnsi="Times New Roman" w:cs="Times New Roman"/>
          <w:b/>
          <w:i/>
          <w:iCs/>
          <w:sz w:val="24"/>
          <w:szCs w:val="24"/>
        </w:rPr>
      </w:pPr>
      <w:r>
        <w:rPr>
          <w:rFonts w:ascii="Times New Roman" w:hAnsi="Times New Roman" w:cs="Times New Roman"/>
          <w:sz w:val="24"/>
          <w:szCs w:val="24"/>
        </w:rPr>
        <w:t>Le Ministère du Développement Rural sollicite des offres sous pli fermé de la part de candidats éligibles et répondant aux qualifications requises pour réaliser les travaux suivants : construction d’un centre d’élevage de dromadaires en deux lots distincts</w:t>
      </w:r>
    </w:p>
    <w:p w:rsidR="00D67F36" w:rsidRDefault="00D67F36" w:rsidP="00D67F36">
      <w:pPr>
        <w:spacing w:line="240" w:lineRule="auto"/>
        <w:ind w:left="576"/>
        <w:jc w:val="both"/>
        <w:rPr>
          <w:rFonts w:ascii="Times New Roman" w:hAnsi="Times New Roman" w:cs="Times New Roman"/>
          <w:b/>
          <w:i/>
          <w:iCs/>
          <w:sz w:val="24"/>
          <w:szCs w:val="24"/>
        </w:rPr>
      </w:pPr>
      <w:r>
        <w:rPr>
          <w:rFonts w:ascii="Times New Roman" w:hAnsi="Times New Roman" w:cs="Times New Roman"/>
          <w:b/>
          <w:i/>
          <w:iCs/>
          <w:sz w:val="24"/>
          <w:szCs w:val="24"/>
        </w:rPr>
        <w:t xml:space="preserve">Le lot1 est composé de : </w:t>
      </w:r>
      <w:r>
        <w:rPr>
          <w:rFonts w:ascii="Times New Roman" w:hAnsi="Times New Roman" w:cs="Times New Roman"/>
          <w:bCs/>
          <w:i/>
          <w:iCs/>
          <w:sz w:val="24"/>
          <w:szCs w:val="24"/>
        </w:rPr>
        <w:t>Bâtiment 1 abritant un labo Génétique et ses annexes ; Bâtiment 2 abritant l’Administration, salle de conférence et une bibliothèque et Bâtiment 3 abritant une Clinique vétérinaire.</w:t>
      </w:r>
    </w:p>
    <w:p w:rsidR="00D67F36" w:rsidRDefault="00D67F36" w:rsidP="00D67F36">
      <w:pPr>
        <w:spacing w:line="240" w:lineRule="auto"/>
        <w:ind w:left="576"/>
        <w:jc w:val="both"/>
        <w:rPr>
          <w:rFonts w:ascii="Times New Roman" w:hAnsi="Times New Roman" w:cs="Times New Roman"/>
          <w:bCs/>
          <w:i/>
          <w:iCs/>
          <w:sz w:val="24"/>
          <w:szCs w:val="24"/>
        </w:rPr>
      </w:pPr>
      <w:r>
        <w:rPr>
          <w:rFonts w:ascii="Times New Roman" w:hAnsi="Times New Roman" w:cs="Times New Roman"/>
          <w:b/>
          <w:i/>
          <w:iCs/>
          <w:sz w:val="24"/>
          <w:szCs w:val="24"/>
        </w:rPr>
        <w:t xml:space="preserve">Le lot2 est composé de : </w:t>
      </w:r>
      <w:r>
        <w:rPr>
          <w:rFonts w:ascii="Times New Roman" w:hAnsi="Times New Roman" w:cs="Times New Roman"/>
          <w:bCs/>
          <w:i/>
          <w:iCs/>
          <w:sz w:val="24"/>
          <w:szCs w:val="24"/>
        </w:rPr>
        <w:t xml:space="preserve">Etable1 en charpente (956 m2) abritant local pour 35 Chamelles gestantes, local pour 50 Chamelles en Lactation, local pour 50 chamelons moins d’un an ; Etable 2 en charpente (600 m2) abritant 4 locaux pour chamelons de 1 à 2 ans, chamelons plus de 2 ans, </w:t>
      </w:r>
      <w:proofErr w:type="spellStart"/>
      <w:r>
        <w:rPr>
          <w:rFonts w:ascii="Times New Roman" w:hAnsi="Times New Roman" w:cs="Times New Roman"/>
          <w:bCs/>
          <w:i/>
          <w:iCs/>
          <w:sz w:val="24"/>
          <w:szCs w:val="24"/>
        </w:rPr>
        <w:t>chamellage</w:t>
      </w:r>
      <w:proofErr w:type="spellEnd"/>
      <w:r>
        <w:rPr>
          <w:rFonts w:ascii="Times New Roman" w:hAnsi="Times New Roman" w:cs="Times New Roman"/>
          <w:bCs/>
          <w:i/>
          <w:iCs/>
          <w:sz w:val="24"/>
          <w:szCs w:val="24"/>
        </w:rPr>
        <w:t xml:space="preserve"> et Engraissement ; Etable 3 en charpente (160 m2) pour les  mâles géniteurs, Etable 4 pour lazaret (130 m2) ; Un hangar de (200 m2) pour le stockage des aliments de bétail, une Clôture de 800 ml et une loge gardien,  Aménagement d’une  piste de 1km et reboisement.</w:t>
      </w:r>
    </w:p>
    <w:p w:rsidR="00D67F36" w:rsidRDefault="00D67F36" w:rsidP="00D67F36">
      <w:pPr>
        <w:numPr>
          <w:ilvl w:val="0"/>
          <w:numId w:val="3"/>
        </w:numPr>
        <w:spacing w:after="0" w:line="240" w:lineRule="auto"/>
        <w:jc w:val="both"/>
        <w:rPr>
          <w:rFonts w:ascii="Times New Roman" w:hAnsi="Times New Roman" w:cs="Times New Roman"/>
          <w:b/>
          <w:bCs/>
          <w:i/>
          <w:iCs/>
          <w:sz w:val="24"/>
          <w:szCs w:val="24"/>
          <w:u w:val="single"/>
        </w:rPr>
      </w:pPr>
      <w:r>
        <w:rPr>
          <w:rFonts w:ascii="Times New Roman" w:hAnsi="Times New Roman" w:cs="Times New Roman"/>
          <w:sz w:val="24"/>
          <w:szCs w:val="24"/>
        </w:rPr>
        <w:t xml:space="preserve">Les candidats intéressés peuvent obtenir des informations supplémentaires et examiner le Dossier d’appel d’offres auprès de la Commission de Passation des Marchés Publics du Secteur Rural ou du service marchés du Ministère du Développement Rural ou de la Direction de l’Elevage  Nouakchott, Mauritanie, Tél : 45 25 74 75, 45 21 23 30, 45 29 76 79 ou sur les sites internet </w:t>
      </w:r>
      <w:hyperlink r:id="rId5" w:history="1">
        <w:r>
          <w:rPr>
            <w:rStyle w:val="Lienhypertexte"/>
            <w:rFonts w:ascii="Times New Roman" w:hAnsi="Times New Roman" w:cs="Times New Roman"/>
            <w:b/>
            <w:bCs/>
            <w:i/>
            <w:iCs/>
          </w:rPr>
          <w:t>www.mdr.gov.mr</w:t>
        </w:r>
      </w:hyperlink>
      <w:r>
        <w:rPr>
          <w:rFonts w:ascii="Times New Roman" w:hAnsi="Times New Roman" w:cs="Times New Roman"/>
          <w:b/>
          <w:bCs/>
          <w:i/>
          <w:iCs/>
          <w:sz w:val="24"/>
          <w:szCs w:val="24"/>
          <w:u w:val="single"/>
        </w:rPr>
        <w:t>. et www.cpmpsr.com</w:t>
      </w:r>
    </w:p>
    <w:p w:rsidR="00D67F36" w:rsidRDefault="00D67F36" w:rsidP="00D67F36">
      <w:pPr>
        <w:spacing w:after="0" w:line="240" w:lineRule="auto"/>
        <w:jc w:val="both"/>
        <w:rPr>
          <w:rFonts w:ascii="Times New Roman" w:hAnsi="Times New Roman" w:cs="Times New Roman"/>
          <w:sz w:val="24"/>
          <w:szCs w:val="24"/>
        </w:rPr>
      </w:pPr>
    </w:p>
    <w:p w:rsidR="00D67F36" w:rsidRDefault="00D67F36" w:rsidP="00D67F36">
      <w:pPr>
        <w:numPr>
          <w:ilvl w:val="0"/>
          <w:numId w:val="3"/>
        </w:numPr>
        <w:spacing w:after="0" w:line="240" w:lineRule="auto"/>
        <w:jc w:val="both"/>
        <w:rPr>
          <w:rFonts w:ascii="Times New Roman" w:hAnsi="Times New Roman" w:cs="Times New Roman"/>
          <w:b/>
          <w:bCs/>
          <w:i/>
          <w:iCs/>
          <w:sz w:val="24"/>
          <w:szCs w:val="24"/>
          <w:u w:val="single"/>
        </w:rPr>
      </w:pPr>
      <w:r>
        <w:rPr>
          <w:rFonts w:ascii="Times New Roman" w:hAnsi="Times New Roman" w:cs="Times New Roman"/>
          <w:sz w:val="24"/>
          <w:szCs w:val="24"/>
        </w:rPr>
        <w:t>Les exigences en matière de qualifications sont : L’Expérience technique et la capacité financière</w:t>
      </w:r>
      <w:r>
        <w:rPr>
          <w:rFonts w:ascii="Times New Roman" w:hAnsi="Times New Roman" w:cs="Times New Roman"/>
          <w:i/>
          <w:iCs/>
          <w:sz w:val="24"/>
          <w:szCs w:val="24"/>
        </w:rPr>
        <w:t xml:space="preserve">. </w:t>
      </w:r>
      <w:r>
        <w:rPr>
          <w:rFonts w:ascii="Times New Roman" w:hAnsi="Times New Roman" w:cs="Times New Roman"/>
          <w:sz w:val="24"/>
          <w:szCs w:val="24"/>
        </w:rPr>
        <w:t xml:space="preserve">Voir le document d’Appel d’offres pour les informations détaillées disponible sur sites  </w:t>
      </w:r>
      <w:hyperlink r:id="rId6" w:history="1">
        <w:r>
          <w:rPr>
            <w:rStyle w:val="Lienhypertexte"/>
            <w:rFonts w:ascii="Times New Roman" w:hAnsi="Times New Roman" w:cs="Times New Roman"/>
            <w:b/>
            <w:bCs/>
            <w:i/>
            <w:iCs/>
          </w:rPr>
          <w:t>www.mdr.gov.mr</w:t>
        </w:r>
      </w:hyperlink>
      <w:r>
        <w:rPr>
          <w:rFonts w:ascii="Times New Roman" w:hAnsi="Times New Roman" w:cs="Times New Roman"/>
          <w:b/>
          <w:bCs/>
          <w:i/>
          <w:iCs/>
          <w:sz w:val="24"/>
          <w:szCs w:val="24"/>
          <w:u w:val="single"/>
        </w:rPr>
        <w:t>. et www.cpmpsr.com</w:t>
      </w:r>
    </w:p>
    <w:p w:rsidR="00D67F36" w:rsidRDefault="00D67F36" w:rsidP="00D67F36">
      <w:pPr>
        <w:numPr>
          <w:ilvl w:val="0"/>
          <w:numId w:val="3"/>
        </w:numPr>
        <w:spacing w:line="240" w:lineRule="auto"/>
        <w:jc w:val="both"/>
        <w:rPr>
          <w:rFonts w:ascii="Times New Roman" w:hAnsi="Times New Roman" w:cs="Times New Roman"/>
          <w:iCs/>
          <w:sz w:val="24"/>
          <w:szCs w:val="24"/>
        </w:rPr>
      </w:pPr>
      <w:r>
        <w:rPr>
          <w:rFonts w:ascii="Times New Roman" w:hAnsi="Times New Roman" w:cs="Times New Roman"/>
          <w:sz w:val="24"/>
          <w:szCs w:val="24"/>
        </w:rPr>
        <w:t xml:space="preserve">Les candidats intéressés peuvent obtenir un dossier d’Appel d’offres complet au service des marchés du MDR contre un paiement, non remboursable, </w:t>
      </w:r>
      <w:r>
        <w:rPr>
          <w:rFonts w:ascii="Times New Roman" w:hAnsi="Times New Roman" w:cs="Times New Roman"/>
          <w:b/>
          <w:sz w:val="24"/>
          <w:szCs w:val="24"/>
        </w:rPr>
        <w:t>au Trésor Public exclusivement</w:t>
      </w:r>
      <w:r>
        <w:rPr>
          <w:rFonts w:ascii="Times New Roman" w:hAnsi="Times New Roman" w:cs="Times New Roman"/>
          <w:sz w:val="24"/>
          <w:szCs w:val="24"/>
        </w:rPr>
        <w:t xml:space="preserve"> d’un montant de 50 000 UM</w:t>
      </w:r>
      <w:r>
        <w:rPr>
          <w:rFonts w:ascii="Times New Roman" w:hAnsi="Times New Roman" w:cs="Times New Roman"/>
          <w:i/>
          <w:iCs/>
          <w:sz w:val="24"/>
          <w:szCs w:val="24"/>
        </w:rPr>
        <w:t>.</w:t>
      </w:r>
    </w:p>
    <w:p w:rsidR="00D67F36" w:rsidRDefault="00D67F36" w:rsidP="00D67F3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offres devront être soumises à l’adresse ci-après : Commission de Passation des Marchés Publics du Secteur Rural, avenue Moctar O. Daddah, Immeuble </w:t>
      </w:r>
      <w:proofErr w:type="spellStart"/>
      <w:r>
        <w:rPr>
          <w:rFonts w:ascii="Times New Roman" w:hAnsi="Times New Roman" w:cs="Times New Roman"/>
          <w:sz w:val="24"/>
          <w:szCs w:val="24"/>
        </w:rPr>
        <w:t>Mouna</w:t>
      </w:r>
      <w:proofErr w:type="spellEnd"/>
      <w:r>
        <w:rPr>
          <w:rFonts w:ascii="Times New Roman" w:hAnsi="Times New Roman" w:cs="Times New Roman"/>
          <w:sz w:val="24"/>
          <w:szCs w:val="24"/>
        </w:rPr>
        <w:t xml:space="preserve"> 2</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étage au plus tard le 23 Juin 2013 à 10 h. Les offres remises en retard ne seront pas acceptées. Les offres seront ouvertes en séance de la CPMP/SR  à l’adresse ci-dessus, le 23  Juin 2013 à 10 h : 30 min en présence de soumissionnaires qui souhaitent y assister.</w:t>
      </w:r>
    </w:p>
    <w:p w:rsidR="00D67F36" w:rsidRDefault="00D67F36" w:rsidP="00D67F36">
      <w:pPr>
        <w:numPr>
          <w:ilvl w:val="0"/>
          <w:numId w:val="3"/>
        </w:numPr>
        <w:spacing w:line="240" w:lineRule="auto"/>
        <w:jc w:val="both"/>
        <w:rPr>
          <w:rFonts w:ascii="Times New Roman" w:hAnsi="Times New Roman" w:cs="Times New Roman"/>
          <w:iCs/>
          <w:sz w:val="24"/>
          <w:szCs w:val="24"/>
        </w:rPr>
      </w:pPr>
      <w:r>
        <w:rPr>
          <w:rFonts w:ascii="Times New Roman" w:hAnsi="Times New Roman" w:cs="Times New Roman"/>
          <w:sz w:val="24"/>
          <w:szCs w:val="24"/>
        </w:rPr>
        <w:t>Les offres doivent être accompagnées  d’</w:t>
      </w:r>
      <w:r>
        <w:rPr>
          <w:rFonts w:ascii="Times New Roman" w:hAnsi="Times New Roman" w:cs="Times New Roman"/>
          <w:iCs/>
          <w:sz w:val="24"/>
          <w:szCs w:val="24"/>
        </w:rPr>
        <w:t>une garantie de soumission</w:t>
      </w:r>
      <w:r>
        <w:rPr>
          <w:rFonts w:ascii="Times New Roman" w:hAnsi="Times New Roman" w:cs="Times New Roman"/>
          <w:sz w:val="24"/>
          <w:szCs w:val="24"/>
        </w:rPr>
        <w:t>, d’un montant de   1 500 000  UM pour chaque lot</w:t>
      </w:r>
      <w:r>
        <w:rPr>
          <w:rFonts w:ascii="Times New Roman" w:hAnsi="Times New Roman" w:cs="Times New Roman"/>
          <w:i/>
          <w:iCs/>
          <w:sz w:val="24"/>
          <w:szCs w:val="24"/>
        </w:rPr>
        <w:t xml:space="preserve">. </w:t>
      </w:r>
      <w:r>
        <w:rPr>
          <w:rFonts w:ascii="Times New Roman" w:hAnsi="Times New Roman" w:cs="Times New Roman"/>
          <w:iCs/>
          <w:sz w:val="24"/>
          <w:szCs w:val="24"/>
        </w:rPr>
        <w:t>Les garanties de soumission demeureront  valides pour  une durée de 120  jours à compter de la date limite de   dépôt de soumission.</w:t>
      </w:r>
    </w:p>
    <w:p w:rsidR="00D67F36" w:rsidRDefault="00D67F36" w:rsidP="00D67F36">
      <w:pPr>
        <w:tabs>
          <w:tab w:val="left" w:pos="4970"/>
        </w:tabs>
        <w:jc w:val="both"/>
        <w:rPr>
          <w:rFonts w:ascii="Times New Roman" w:hAnsi="Times New Roman" w:cs="Times New Roman"/>
          <w:sz w:val="24"/>
          <w:szCs w:val="24"/>
        </w:rPr>
      </w:pPr>
      <w:r>
        <w:rPr>
          <w:rFonts w:ascii="Times New Roman" w:hAnsi="Times New Roman" w:cs="Times New Roman"/>
          <w:sz w:val="24"/>
          <w:szCs w:val="24"/>
        </w:rPr>
        <w:tab/>
      </w:r>
    </w:p>
    <w:p w:rsidR="008621E4" w:rsidRPr="00D67F36" w:rsidRDefault="00D67F36" w:rsidP="00D67F36">
      <w:pPr>
        <w:jc w:val="right"/>
        <w:rPr>
          <w:rFonts w:ascii="Times New Roman" w:hAnsi="Times New Roman" w:cs="Times New Roman"/>
          <w:i/>
          <w:sz w:val="24"/>
          <w:szCs w:val="24"/>
        </w:rPr>
      </w:pPr>
      <w:r>
        <w:rPr>
          <w:rFonts w:cs="Calibri"/>
          <w:b/>
          <w:sz w:val="24"/>
          <w:szCs w:val="24"/>
        </w:rPr>
        <w:t>Mohamed OULD AHMED AIDA</w:t>
      </w:r>
      <w:bookmarkStart w:id="0" w:name="_GoBack"/>
      <w:bookmarkEnd w:id="0"/>
    </w:p>
    <w:sectPr w:rsidR="008621E4" w:rsidRPr="00D67F36" w:rsidSect="00862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64B41451"/>
    <w:multiLevelType w:val="hybridMultilevel"/>
    <w:tmpl w:val="7BACD168"/>
    <w:lvl w:ilvl="0" w:tplc="45A42E74">
      <w:start w:val="1"/>
      <w:numFmt w:val="decimal"/>
      <w:lvlText w:val="%1."/>
      <w:lvlJc w:val="left"/>
      <w:pPr>
        <w:tabs>
          <w:tab w:val="num" w:pos="705"/>
        </w:tabs>
        <w:ind w:left="705" w:hanging="705"/>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E3764"/>
    <w:rsid w:val="000067FA"/>
    <w:rsid w:val="005E3764"/>
    <w:rsid w:val="00683B75"/>
    <w:rsid w:val="006C07E4"/>
    <w:rsid w:val="006D079D"/>
    <w:rsid w:val="008621E4"/>
    <w:rsid w:val="008F014D"/>
    <w:rsid w:val="00B8351F"/>
    <w:rsid w:val="00B95382"/>
    <w:rsid w:val="00D67F36"/>
    <w:rsid w:val="00DD6A25"/>
    <w:rsid w:val="00EA32AF"/>
    <w:rsid w:val="00F91D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64"/>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E3764"/>
    <w:pPr>
      <w:spacing w:after="0" w:line="240" w:lineRule="auto"/>
      <w:jc w:val="center"/>
    </w:pPr>
    <w:rPr>
      <w:rFonts w:ascii="Times New Roman" w:hAnsi="Times New Roman" w:cs="Times New Roman"/>
      <w:b/>
      <w:sz w:val="48"/>
      <w:szCs w:val="20"/>
      <w:lang w:val="es-ES_tradnl"/>
    </w:rPr>
  </w:style>
  <w:style w:type="character" w:customStyle="1" w:styleId="TitreCar">
    <w:name w:val="Titre Car"/>
    <w:basedOn w:val="Policepardfaut"/>
    <w:link w:val="Titre"/>
    <w:rsid w:val="005E3764"/>
    <w:rPr>
      <w:rFonts w:ascii="Times New Roman" w:eastAsia="Times New Roman" w:hAnsi="Times New Roman" w:cs="Times New Roman"/>
      <w:b/>
      <w:sz w:val="48"/>
      <w:szCs w:val="20"/>
      <w:lang w:val="es-ES_tradnl"/>
    </w:rPr>
  </w:style>
  <w:style w:type="paragraph" w:styleId="Textedebulles">
    <w:name w:val="Balloon Text"/>
    <w:basedOn w:val="Normal"/>
    <w:link w:val="TextedebullesCar"/>
    <w:uiPriority w:val="99"/>
    <w:semiHidden/>
    <w:unhideWhenUsed/>
    <w:rsid w:val="00683B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3B75"/>
    <w:rPr>
      <w:rFonts w:ascii="Segoe UI" w:eastAsia="Times New Roman" w:hAnsi="Segoe UI" w:cs="Segoe UI"/>
      <w:sz w:val="18"/>
      <w:szCs w:val="18"/>
      <w:lang w:eastAsia="fr-FR"/>
    </w:rPr>
  </w:style>
  <w:style w:type="character" w:styleId="Lienhypertexte">
    <w:name w:val="Hyperlink"/>
    <w:basedOn w:val="Policepardfaut"/>
    <w:uiPriority w:val="99"/>
    <w:semiHidden/>
    <w:unhideWhenUsed/>
    <w:rsid w:val="00D67F36"/>
    <w:rPr>
      <w:color w:val="0000FF"/>
      <w:u w:val="single"/>
    </w:rPr>
  </w:style>
</w:styles>
</file>

<file path=word/webSettings.xml><?xml version="1.0" encoding="utf-8"?>
<w:webSettings xmlns:r="http://schemas.openxmlformats.org/officeDocument/2006/relationships" xmlns:w="http://schemas.openxmlformats.org/wordprocessingml/2006/main">
  <w:divs>
    <w:div w:id="1485705674">
      <w:bodyDiv w:val="1"/>
      <w:marLeft w:val="0"/>
      <w:marRight w:val="0"/>
      <w:marTop w:val="0"/>
      <w:marBottom w:val="0"/>
      <w:divBdr>
        <w:top w:val="none" w:sz="0" w:space="0" w:color="auto"/>
        <w:left w:val="none" w:sz="0" w:space="0" w:color="auto"/>
        <w:bottom w:val="none" w:sz="0" w:space="0" w:color="auto"/>
        <w:right w:val="none" w:sz="0" w:space="0" w:color="auto"/>
      </w:divBdr>
    </w:div>
    <w:div w:id="19897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r.gov.mr" TargetMode="External"/><Relationship Id="rId5" Type="http://schemas.openxmlformats.org/officeDocument/2006/relationships/hyperlink" Target="http://www.mdr.gov.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2439</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Cheikh Malainine Ould Mohamed</cp:lastModifiedBy>
  <cp:revision>10</cp:revision>
  <cp:lastPrinted>2013-04-23T08:48:00Z</cp:lastPrinted>
  <dcterms:created xsi:type="dcterms:W3CDTF">2013-04-23T08:44:00Z</dcterms:created>
  <dcterms:modified xsi:type="dcterms:W3CDTF">2013-06-04T09:34:00Z</dcterms:modified>
</cp:coreProperties>
</file>